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413" w:rsidRPr="00202554" w:rsidRDefault="00184791" w:rsidP="00202554">
      <w:pPr>
        <w:widowControl/>
        <w:rPr>
          <w:rFonts w:ascii="Arial" w:hAnsi="Arial" w:cs="Arial"/>
          <w:sz w:val="28"/>
          <w:szCs w:val="28"/>
          <w:lang w:val="en-US"/>
        </w:rPr>
      </w:pPr>
      <w:r>
        <w:rPr>
          <w:rFonts w:ascii="Arial" w:hAnsi="Arial" w:cs="Arial"/>
          <w:sz w:val="28"/>
          <w:szCs w:val="28"/>
          <w:lang w:val="en-US"/>
        </w:rPr>
        <w:t>PRINT PAGE</w:t>
      </w:r>
    </w:p>
    <w:p w:rsidR="00184791" w:rsidRDefault="00184791" w:rsidP="00202554">
      <w:pPr>
        <w:widowControl/>
        <w:rPr>
          <w:rFonts w:ascii="Arial" w:hAnsi="Arial" w:cs="Arial"/>
          <w:sz w:val="28"/>
          <w:szCs w:val="28"/>
          <w:lang w:val="en-US"/>
        </w:rPr>
      </w:pPr>
    </w:p>
    <w:p w:rsidR="00184791" w:rsidRDefault="00184791" w:rsidP="00202554">
      <w:pPr>
        <w:widowControl/>
        <w:rPr>
          <w:rFonts w:ascii="Arial" w:hAnsi="Arial" w:cs="Arial"/>
          <w:sz w:val="28"/>
          <w:szCs w:val="28"/>
          <w:lang w:val="fr-CA"/>
        </w:rPr>
      </w:pPr>
    </w:p>
    <w:p w:rsidR="00184791" w:rsidRPr="00184791" w:rsidRDefault="00184791" w:rsidP="00184791">
      <w:pPr>
        <w:pStyle w:val="Titre1"/>
      </w:pPr>
      <w:r w:rsidRPr="00184791">
        <w:t>MARCH OF DIMES CANADA</w:t>
      </w:r>
    </w:p>
    <w:p w:rsidR="00184791" w:rsidRPr="00184791" w:rsidRDefault="00184791" w:rsidP="00184791">
      <w:pPr>
        <w:pStyle w:val="Titre1"/>
      </w:pPr>
      <w:r w:rsidRPr="00184791">
        <w:t>LA MARCHE DES DIX SOUS DU CANADA</w:t>
      </w:r>
    </w:p>
    <w:p w:rsidR="00184791" w:rsidRDefault="00184791" w:rsidP="00202554">
      <w:pPr>
        <w:widowControl/>
        <w:rPr>
          <w:rFonts w:ascii="Arial" w:hAnsi="Arial" w:cs="Arial"/>
          <w:sz w:val="28"/>
          <w:szCs w:val="28"/>
          <w:lang w:val="fr-CA"/>
        </w:rPr>
      </w:pPr>
    </w:p>
    <w:p w:rsidR="00184791" w:rsidRPr="00184791" w:rsidRDefault="00184791" w:rsidP="00202554">
      <w:pPr>
        <w:widowControl/>
        <w:rPr>
          <w:rFonts w:ascii="Arial" w:hAnsi="Arial" w:cs="Arial"/>
          <w:sz w:val="28"/>
          <w:szCs w:val="28"/>
          <w:lang w:val="fr-CA"/>
        </w:rPr>
      </w:pPr>
    </w:p>
    <w:p w:rsidR="00184791" w:rsidRDefault="00980413" w:rsidP="00184791">
      <w:pPr>
        <w:pStyle w:val="Titre2"/>
      </w:pPr>
      <w:r w:rsidRPr="00202554">
        <w:t xml:space="preserve">RECCOMENDATIONS TO STRENGTHEN BILL C-81, AN ACT </w:t>
      </w:r>
      <w:r w:rsidR="00184791">
        <w:t>TO ENSURE A BARRIER-FREE CANADA</w:t>
      </w:r>
    </w:p>
    <w:p w:rsidR="00184791" w:rsidRDefault="00184791" w:rsidP="00202554">
      <w:pPr>
        <w:widowControl/>
        <w:rPr>
          <w:rFonts w:ascii="Arial" w:hAnsi="Arial" w:cs="Arial"/>
          <w:sz w:val="28"/>
          <w:szCs w:val="28"/>
          <w:lang w:val="en-US"/>
        </w:rPr>
      </w:pPr>
    </w:p>
    <w:p w:rsidR="00BB498A" w:rsidRDefault="00BB498A" w:rsidP="00202554">
      <w:pPr>
        <w:widowControl/>
        <w:rPr>
          <w:rFonts w:ascii="Arial" w:hAnsi="Arial" w:cs="Arial"/>
          <w:sz w:val="28"/>
          <w:szCs w:val="28"/>
          <w:lang w:val="en-US"/>
        </w:rPr>
      </w:pPr>
    </w:p>
    <w:p w:rsidR="00980413" w:rsidRDefault="00980413" w:rsidP="00BB498A">
      <w:pPr>
        <w:pStyle w:val="Titre3"/>
      </w:pPr>
      <w:r w:rsidRPr="00202554">
        <w:t>Written Submission to the Standing Committee on Human Resources, Skills and Social Development and the Stat</w:t>
      </w:r>
      <w:r w:rsidR="00BB498A">
        <w:t>us of Persons with Disabilities</w:t>
      </w:r>
    </w:p>
    <w:p w:rsidR="00BB498A" w:rsidRPr="00202554" w:rsidRDefault="00BB498A" w:rsidP="00202554">
      <w:pPr>
        <w:widowControl/>
        <w:rPr>
          <w:rFonts w:ascii="Arial" w:hAnsi="Arial" w:cs="Arial"/>
          <w:sz w:val="28"/>
          <w:szCs w:val="28"/>
          <w:lang w:val="en-US"/>
        </w:rPr>
      </w:pPr>
    </w:p>
    <w:p w:rsidR="00BB498A" w:rsidRPr="009857C3" w:rsidRDefault="00BB498A" w:rsidP="00202554">
      <w:pPr>
        <w:widowControl/>
        <w:rPr>
          <w:rFonts w:ascii="Arial" w:hAnsi="Arial" w:cs="Arial"/>
          <w:b/>
          <w:sz w:val="28"/>
          <w:szCs w:val="28"/>
          <w:lang w:val="en-US"/>
        </w:rPr>
      </w:pPr>
      <w:r w:rsidRPr="009857C3">
        <w:rPr>
          <w:rFonts w:ascii="Arial" w:hAnsi="Arial" w:cs="Arial"/>
          <w:b/>
          <w:sz w:val="28"/>
          <w:szCs w:val="28"/>
          <w:lang w:val="en-US"/>
        </w:rPr>
        <w:t>Submitted on behalf of:</w:t>
      </w:r>
      <w:r w:rsidR="009857C3">
        <w:rPr>
          <w:rFonts w:ascii="Arial" w:hAnsi="Arial" w:cs="Arial"/>
          <w:b/>
          <w:sz w:val="28"/>
          <w:szCs w:val="28"/>
          <w:lang w:val="en-US"/>
        </w:rPr>
        <w:t xml:space="preserve"> </w:t>
      </w:r>
      <w:r w:rsidRPr="009857C3">
        <w:rPr>
          <w:rFonts w:ascii="Arial" w:hAnsi="Arial" w:cs="Arial"/>
          <w:b/>
          <w:sz w:val="28"/>
          <w:szCs w:val="28"/>
          <w:lang w:val="en-CA"/>
        </w:rPr>
        <w:t>March of Dimes Canada</w:t>
      </w:r>
      <w:r w:rsidR="009857C3" w:rsidRPr="009857C3">
        <w:rPr>
          <w:rFonts w:ascii="Arial" w:hAnsi="Arial" w:cs="Arial"/>
          <w:b/>
          <w:sz w:val="28"/>
          <w:szCs w:val="28"/>
          <w:lang w:val="en-US"/>
        </w:rPr>
        <w:t>/</w:t>
      </w:r>
      <w:r w:rsidRPr="009857C3">
        <w:rPr>
          <w:rFonts w:ascii="Arial" w:hAnsi="Arial" w:cs="Arial"/>
          <w:b/>
          <w:sz w:val="28"/>
          <w:szCs w:val="28"/>
          <w:lang w:val="en-CA"/>
        </w:rPr>
        <w:t>La Marche des Dix Sous du Canada</w:t>
      </w:r>
    </w:p>
    <w:p w:rsidR="00BB498A" w:rsidRDefault="00BB498A" w:rsidP="00202554">
      <w:pPr>
        <w:widowControl/>
        <w:rPr>
          <w:rFonts w:ascii="Arial" w:hAnsi="Arial" w:cs="Arial"/>
          <w:sz w:val="28"/>
          <w:szCs w:val="28"/>
          <w:lang w:val="en-CA"/>
        </w:rPr>
      </w:pPr>
    </w:p>
    <w:p w:rsidR="009857C3" w:rsidRDefault="009857C3" w:rsidP="00202554">
      <w:pPr>
        <w:widowControl/>
        <w:rPr>
          <w:rFonts w:ascii="Arial" w:hAnsi="Arial" w:cs="Arial"/>
          <w:sz w:val="28"/>
          <w:szCs w:val="28"/>
          <w:lang w:val="en-CA"/>
        </w:rPr>
      </w:pPr>
      <w:r>
        <w:rPr>
          <w:rFonts w:ascii="Arial" w:hAnsi="Arial" w:cs="Arial"/>
          <w:sz w:val="28"/>
          <w:szCs w:val="28"/>
          <w:lang w:val="en-CA"/>
        </w:rPr>
        <w:t>PRINT PAGE 2</w:t>
      </w:r>
    </w:p>
    <w:p w:rsidR="009857C3" w:rsidRPr="009857C3" w:rsidRDefault="009857C3" w:rsidP="00202554">
      <w:pPr>
        <w:widowControl/>
        <w:rPr>
          <w:rFonts w:ascii="Arial" w:hAnsi="Arial" w:cs="Arial"/>
          <w:sz w:val="28"/>
          <w:szCs w:val="28"/>
          <w:lang w:val="en-CA"/>
        </w:rPr>
      </w:pPr>
    </w:p>
    <w:p w:rsidR="009857C3" w:rsidRDefault="009857C3" w:rsidP="00202554">
      <w:pPr>
        <w:widowControl/>
        <w:rPr>
          <w:rFonts w:ascii="Arial" w:hAnsi="Arial" w:cs="Arial"/>
          <w:sz w:val="28"/>
          <w:szCs w:val="28"/>
          <w:lang w:val="en-US"/>
        </w:rPr>
      </w:pPr>
    </w:p>
    <w:p w:rsidR="00980413" w:rsidRDefault="009857C3" w:rsidP="009857C3">
      <w:pPr>
        <w:pStyle w:val="Titre4"/>
      </w:pPr>
      <w:r>
        <w:t>About March of Dimes Canada</w:t>
      </w:r>
    </w:p>
    <w:p w:rsidR="009857C3" w:rsidRPr="00202554" w:rsidRDefault="009857C3" w:rsidP="00202554">
      <w:pPr>
        <w:widowControl/>
        <w:rPr>
          <w:rFonts w:ascii="Arial" w:hAnsi="Arial" w:cs="Arial"/>
          <w:sz w:val="28"/>
          <w:szCs w:val="28"/>
          <w:lang w:val="en-US"/>
        </w:rPr>
      </w:pPr>
    </w:p>
    <w:p w:rsidR="00980413" w:rsidRPr="00202554" w:rsidRDefault="00980413" w:rsidP="00202554">
      <w:pPr>
        <w:widowControl/>
        <w:rPr>
          <w:rFonts w:ascii="Arial" w:hAnsi="Arial" w:cs="Arial"/>
          <w:sz w:val="28"/>
          <w:szCs w:val="28"/>
          <w:lang w:val="en-US"/>
        </w:rPr>
      </w:pPr>
      <w:r w:rsidRPr="00202554">
        <w:rPr>
          <w:rFonts w:ascii="Arial" w:hAnsi="Arial" w:cs="Arial"/>
          <w:sz w:val="28"/>
          <w:szCs w:val="28"/>
          <w:lang w:val="en-US"/>
        </w:rPr>
        <w:t xml:space="preserve">March of Dimes Canada (MODC) is Canada’s largest organization for people with physical disabilities, and offers a wide array of programs and services to Canadians with disabilities, their families and communities. MODC delivers services and supports under four core program areas. Programs available through </w:t>
      </w:r>
      <w:proofErr w:type="spellStart"/>
      <w:r w:rsidRPr="00202554">
        <w:rPr>
          <w:rFonts w:ascii="Arial" w:hAnsi="Arial" w:cs="Arial"/>
          <w:sz w:val="28"/>
          <w:szCs w:val="28"/>
          <w:lang w:val="en-US"/>
        </w:rPr>
        <w:t>AccessAbility</w:t>
      </w:r>
      <w:proofErr w:type="spellEnd"/>
      <w:r w:rsidRPr="00202554">
        <w:rPr>
          <w:rFonts w:ascii="Arial" w:hAnsi="Arial" w:cs="Arial"/>
          <w:sz w:val="28"/>
          <w:szCs w:val="28"/>
          <w:lang w:val="en-US"/>
        </w:rPr>
        <w:t xml:space="preserve"> Services® improve mobility and community accessibility for persons with disabilities. Within Community Engagement and Integration Services programs include peer and volunteer support services for stroke and polio survivors, and life skills and transitional services to provide skill development and socialization to young adults with complex disabilities. Employment Services help people with employment barriers to obtain and retain employment. Independent Living Services enable people to live in their communit</w:t>
      </w:r>
      <w:r w:rsidR="009857C3">
        <w:rPr>
          <w:rFonts w:ascii="Arial" w:hAnsi="Arial" w:cs="Arial"/>
          <w:sz w:val="28"/>
          <w:szCs w:val="28"/>
          <w:lang w:val="en-US"/>
        </w:rPr>
        <w:t>ies through attendant services.</w:t>
      </w:r>
    </w:p>
    <w:p w:rsidR="009857C3" w:rsidRDefault="009857C3" w:rsidP="00202554">
      <w:pPr>
        <w:widowControl/>
        <w:rPr>
          <w:rFonts w:ascii="Arial" w:hAnsi="Arial" w:cs="Arial"/>
          <w:sz w:val="28"/>
          <w:szCs w:val="28"/>
          <w:lang w:val="en-US"/>
        </w:rPr>
      </w:pPr>
    </w:p>
    <w:p w:rsidR="009857C3" w:rsidRDefault="009857C3" w:rsidP="00202554">
      <w:pPr>
        <w:widowControl/>
        <w:rPr>
          <w:rFonts w:ascii="Arial" w:hAnsi="Arial" w:cs="Arial"/>
          <w:sz w:val="28"/>
          <w:szCs w:val="28"/>
          <w:lang w:val="en-US"/>
        </w:rPr>
      </w:pPr>
    </w:p>
    <w:p w:rsidR="00980413" w:rsidRDefault="009857C3" w:rsidP="009857C3">
      <w:pPr>
        <w:pStyle w:val="Titre4"/>
      </w:pPr>
      <w:r>
        <w:t>Background</w:t>
      </w:r>
    </w:p>
    <w:p w:rsidR="009857C3" w:rsidRPr="00202554" w:rsidRDefault="009857C3" w:rsidP="00202554">
      <w:pPr>
        <w:widowControl/>
        <w:rPr>
          <w:rFonts w:ascii="Arial" w:hAnsi="Arial" w:cs="Arial"/>
          <w:sz w:val="28"/>
          <w:szCs w:val="28"/>
          <w:lang w:val="en-US"/>
        </w:rPr>
      </w:pPr>
    </w:p>
    <w:p w:rsidR="00980413" w:rsidRDefault="00980413" w:rsidP="00202554">
      <w:pPr>
        <w:widowControl/>
        <w:rPr>
          <w:rFonts w:ascii="Arial" w:hAnsi="Arial" w:cs="Arial"/>
          <w:sz w:val="28"/>
          <w:szCs w:val="28"/>
          <w:lang w:val="en-US"/>
        </w:rPr>
      </w:pPr>
      <w:r w:rsidRPr="00202554">
        <w:rPr>
          <w:rFonts w:ascii="Arial" w:hAnsi="Arial" w:cs="Arial"/>
          <w:sz w:val="28"/>
          <w:szCs w:val="28"/>
          <w:lang w:val="en-US"/>
        </w:rPr>
        <w:t xml:space="preserve">March of Dimes Canada (MODC) has long been recognized as a national </w:t>
      </w:r>
      <w:proofErr w:type="gramStart"/>
      <w:r w:rsidRPr="00202554">
        <w:rPr>
          <w:rFonts w:ascii="Arial" w:hAnsi="Arial" w:cs="Arial"/>
          <w:sz w:val="28"/>
          <w:szCs w:val="28"/>
          <w:lang w:val="en-US"/>
        </w:rPr>
        <w:t>leader</w:t>
      </w:r>
      <w:proofErr w:type="gramEnd"/>
      <w:r w:rsidRPr="00202554">
        <w:rPr>
          <w:rFonts w:ascii="Arial" w:hAnsi="Arial" w:cs="Arial"/>
          <w:sz w:val="28"/>
          <w:szCs w:val="28"/>
          <w:lang w:val="en-US"/>
        </w:rPr>
        <w:t xml:space="preserve"> in accessibility. As an organization providing direct-services to people with disabilities across Canada we have an in-depth understanding of the diverse needs </w:t>
      </w:r>
      <w:proofErr w:type="gramStart"/>
      <w:r w:rsidRPr="00202554">
        <w:rPr>
          <w:rFonts w:ascii="Arial" w:hAnsi="Arial" w:cs="Arial"/>
          <w:sz w:val="28"/>
          <w:szCs w:val="28"/>
          <w:lang w:val="en-US"/>
        </w:rPr>
        <w:t>of</w:t>
      </w:r>
      <w:proofErr w:type="gramEnd"/>
      <w:r w:rsidRPr="00202554">
        <w:rPr>
          <w:rFonts w:ascii="Arial" w:hAnsi="Arial" w:cs="Arial"/>
          <w:sz w:val="28"/>
          <w:szCs w:val="28"/>
          <w:lang w:val="en-US"/>
        </w:rPr>
        <w:t xml:space="preserve"> people living with disabilities. Building upon this knowledge, MODC offers the Accessibility® Advantage (A+) program to assist businesses and other organizations with improving accessibility and complying with accessibility legislation, specifically the Accessibility for Ontarians with Disabilities Act (AODA). Services provided include AODA compliance, accessibility consulting, and training and workshops on all AODA standards and on the Ontario Human Rights Code as it relat</w:t>
      </w:r>
      <w:r w:rsidR="009857C3">
        <w:rPr>
          <w:rFonts w:ascii="Arial" w:hAnsi="Arial" w:cs="Arial"/>
          <w:sz w:val="28"/>
          <w:szCs w:val="28"/>
          <w:lang w:val="en-US"/>
        </w:rPr>
        <w:t>es to people with disabilities.</w:t>
      </w:r>
    </w:p>
    <w:p w:rsidR="009857C3" w:rsidRPr="00202554" w:rsidRDefault="009857C3" w:rsidP="00202554">
      <w:pPr>
        <w:widowControl/>
        <w:rPr>
          <w:rFonts w:ascii="Arial" w:hAnsi="Arial" w:cs="Arial"/>
          <w:sz w:val="28"/>
          <w:szCs w:val="28"/>
          <w:lang w:val="en-US"/>
        </w:rPr>
      </w:pPr>
    </w:p>
    <w:p w:rsidR="00980413" w:rsidRDefault="00980413" w:rsidP="00202554">
      <w:pPr>
        <w:widowControl/>
        <w:rPr>
          <w:rFonts w:ascii="Arial" w:hAnsi="Arial" w:cs="Arial"/>
          <w:sz w:val="28"/>
          <w:szCs w:val="28"/>
          <w:lang w:val="en-US"/>
        </w:rPr>
      </w:pPr>
      <w:r w:rsidRPr="00202554">
        <w:rPr>
          <w:rFonts w:ascii="Arial" w:hAnsi="Arial" w:cs="Arial"/>
          <w:sz w:val="28"/>
          <w:szCs w:val="28"/>
          <w:lang w:val="en-US"/>
        </w:rPr>
        <w:t xml:space="preserve">For a number of years MODC has engaged in efforts to advocate for national </w:t>
      </w:r>
      <w:proofErr w:type="gramStart"/>
      <w:r w:rsidRPr="00202554">
        <w:rPr>
          <w:rFonts w:ascii="Arial" w:hAnsi="Arial" w:cs="Arial"/>
          <w:sz w:val="28"/>
          <w:szCs w:val="28"/>
          <w:lang w:val="en-US"/>
        </w:rPr>
        <w:t>federal</w:t>
      </w:r>
      <w:proofErr w:type="gramEnd"/>
      <w:r w:rsidRPr="00202554">
        <w:rPr>
          <w:rFonts w:ascii="Arial" w:hAnsi="Arial" w:cs="Arial"/>
          <w:sz w:val="28"/>
          <w:szCs w:val="28"/>
          <w:lang w:val="en-US"/>
        </w:rPr>
        <w:t xml:space="preserve"> accessibility legislation, recognizing that a comprehensive strategy would be needed to ensure Canada is fully accessible to people with disabilities. This is increasingly important given Canada’s demographic trends- the number of Canadians with disabilities is expected to grow due to the aging population and the rise in chronic disease</w:t>
      </w:r>
      <w:r w:rsidR="009857C3">
        <w:rPr>
          <w:rFonts w:ascii="Arial" w:hAnsi="Arial" w:cs="Arial"/>
          <w:sz w:val="28"/>
          <w:szCs w:val="28"/>
          <w:lang w:val="en-US"/>
        </w:rPr>
        <w:t xml:space="preserve"> FOOTNOTE </w:t>
      </w:r>
      <w:r w:rsidRPr="00202554">
        <w:rPr>
          <w:rFonts w:ascii="Arial" w:hAnsi="Arial" w:cs="Arial"/>
          <w:sz w:val="28"/>
          <w:szCs w:val="28"/>
          <w:lang w:val="en-US"/>
        </w:rPr>
        <w:t>1</w:t>
      </w:r>
      <w:r w:rsidR="009857C3">
        <w:rPr>
          <w:rFonts w:ascii="Arial" w:hAnsi="Arial" w:cs="Arial"/>
          <w:sz w:val="28"/>
          <w:szCs w:val="28"/>
          <w:lang w:val="en-US"/>
        </w:rPr>
        <w:t>.</w:t>
      </w:r>
    </w:p>
    <w:p w:rsidR="009857C3" w:rsidRDefault="009857C3" w:rsidP="00202554">
      <w:pPr>
        <w:widowControl/>
        <w:rPr>
          <w:rFonts w:ascii="Arial" w:hAnsi="Arial" w:cs="Arial"/>
          <w:sz w:val="28"/>
          <w:szCs w:val="28"/>
          <w:lang w:val="en-US"/>
        </w:rPr>
      </w:pPr>
    </w:p>
    <w:p w:rsidR="009857C3" w:rsidRPr="00202554" w:rsidRDefault="009857C3" w:rsidP="00202554">
      <w:pPr>
        <w:widowControl/>
        <w:rPr>
          <w:rFonts w:ascii="Arial" w:hAnsi="Arial" w:cs="Arial"/>
          <w:sz w:val="28"/>
          <w:szCs w:val="28"/>
          <w:lang w:val="en-US"/>
        </w:rPr>
      </w:pPr>
      <w:r>
        <w:rPr>
          <w:rFonts w:ascii="Arial" w:hAnsi="Arial" w:cs="Arial"/>
          <w:sz w:val="28"/>
          <w:szCs w:val="28"/>
          <w:lang w:val="en-US"/>
        </w:rPr>
        <w:t>BEGIN FOOTNOTE 1:</w:t>
      </w:r>
    </w:p>
    <w:p w:rsidR="00980413" w:rsidRDefault="00980413" w:rsidP="00202554">
      <w:pPr>
        <w:widowControl/>
        <w:rPr>
          <w:rFonts w:ascii="Arial" w:hAnsi="Arial" w:cs="Arial"/>
          <w:sz w:val="28"/>
          <w:szCs w:val="28"/>
          <w:lang w:val="en-US"/>
        </w:rPr>
      </w:pPr>
      <w:proofErr w:type="gramStart"/>
      <w:r w:rsidRPr="00202554">
        <w:rPr>
          <w:rFonts w:ascii="Arial" w:hAnsi="Arial" w:cs="Arial"/>
          <w:sz w:val="28"/>
          <w:szCs w:val="28"/>
          <w:lang w:val="en-US"/>
        </w:rPr>
        <w:t>Statistics Canada.</w:t>
      </w:r>
      <w:proofErr w:type="gramEnd"/>
      <w:r w:rsidRPr="00202554">
        <w:rPr>
          <w:rFonts w:ascii="Arial" w:hAnsi="Arial" w:cs="Arial"/>
          <w:sz w:val="28"/>
          <w:szCs w:val="28"/>
          <w:lang w:val="en-US"/>
        </w:rPr>
        <w:t xml:space="preserve"> </w:t>
      </w:r>
      <w:proofErr w:type="gramStart"/>
      <w:r w:rsidRPr="009857C3">
        <w:rPr>
          <w:rFonts w:ascii="Arial" w:hAnsi="Arial" w:cs="Arial"/>
          <w:i/>
          <w:sz w:val="28"/>
          <w:szCs w:val="28"/>
          <w:lang w:val="en-US"/>
        </w:rPr>
        <w:t>A profile of persons with disabilities among Canadians aged 15 years or older, 2012</w:t>
      </w:r>
      <w:r w:rsidRPr="00202554">
        <w:rPr>
          <w:rFonts w:ascii="Arial" w:hAnsi="Arial" w:cs="Arial"/>
          <w:sz w:val="28"/>
          <w:szCs w:val="28"/>
          <w:lang w:val="en-US"/>
        </w:rPr>
        <w:t>.</w:t>
      </w:r>
      <w:proofErr w:type="gramEnd"/>
      <w:r w:rsidRPr="00202554">
        <w:rPr>
          <w:rFonts w:ascii="Arial" w:hAnsi="Arial" w:cs="Arial"/>
          <w:sz w:val="28"/>
          <w:szCs w:val="28"/>
          <w:lang w:val="en-US"/>
        </w:rPr>
        <w:t xml:space="preserve"> Retrieved from: </w:t>
      </w:r>
      <w:hyperlink r:id="rId6" w:history="1">
        <w:r w:rsidR="009857C3" w:rsidRPr="006A600C">
          <w:rPr>
            <w:rStyle w:val="Lienhypertexte"/>
            <w:rFonts w:ascii="Arial" w:hAnsi="Arial" w:cs="Arial"/>
            <w:sz w:val="28"/>
            <w:szCs w:val="28"/>
            <w:lang w:val="en-US"/>
          </w:rPr>
          <w:t>https://www150.statcan.gc.ca/n1/pub/89-654-x/89-654-x2015001-eng.htm</w:t>
        </w:r>
      </w:hyperlink>
    </w:p>
    <w:p w:rsidR="009857C3" w:rsidRDefault="009857C3" w:rsidP="00202554">
      <w:pPr>
        <w:widowControl/>
        <w:rPr>
          <w:rFonts w:ascii="Arial" w:hAnsi="Arial" w:cs="Arial"/>
          <w:sz w:val="28"/>
          <w:szCs w:val="28"/>
          <w:lang w:val="en-US"/>
        </w:rPr>
      </w:pPr>
      <w:r>
        <w:rPr>
          <w:rFonts w:ascii="Arial" w:hAnsi="Arial" w:cs="Arial"/>
          <w:sz w:val="28"/>
          <w:szCs w:val="28"/>
          <w:lang w:val="en-US"/>
        </w:rPr>
        <w:t>END FOOTNOTE 1.</w:t>
      </w:r>
    </w:p>
    <w:p w:rsidR="009857C3" w:rsidRDefault="009857C3" w:rsidP="00202554">
      <w:pPr>
        <w:widowControl/>
        <w:rPr>
          <w:rFonts w:ascii="Arial" w:hAnsi="Arial" w:cs="Arial"/>
          <w:sz w:val="28"/>
          <w:szCs w:val="28"/>
          <w:lang w:val="en-US"/>
        </w:rPr>
      </w:pPr>
    </w:p>
    <w:p w:rsidR="00980413" w:rsidRDefault="00980413" w:rsidP="00202554">
      <w:pPr>
        <w:widowControl/>
        <w:rPr>
          <w:rFonts w:ascii="Arial" w:hAnsi="Arial" w:cs="Arial"/>
          <w:sz w:val="28"/>
          <w:szCs w:val="28"/>
          <w:lang w:val="en-US"/>
        </w:rPr>
      </w:pPr>
      <w:r w:rsidRPr="00202554">
        <w:rPr>
          <w:rFonts w:ascii="Arial" w:hAnsi="Arial" w:cs="Arial"/>
          <w:sz w:val="28"/>
          <w:szCs w:val="28"/>
          <w:lang w:val="en-US"/>
        </w:rPr>
        <w:t xml:space="preserve">In 2017, March of Dimes Canada (MODC) became a founding and steering committee member of </w:t>
      </w:r>
      <w:r w:rsidRPr="001C045F">
        <w:rPr>
          <w:rFonts w:ascii="Arial" w:hAnsi="Arial" w:cs="Arial"/>
          <w:i/>
          <w:sz w:val="28"/>
          <w:szCs w:val="28"/>
          <w:lang w:val="en-US"/>
        </w:rPr>
        <w:t>The Alliance for an Inclusive and Accessible Canada (The Alliance)</w:t>
      </w:r>
      <w:r w:rsidRPr="00202554">
        <w:rPr>
          <w:rFonts w:ascii="Arial" w:hAnsi="Arial" w:cs="Arial"/>
          <w:sz w:val="28"/>
          <w:szCs w:val="28"/>
          <w:lang w:val="en-US"/>
        </w:rPr>
        <w:t>, which was established to inform impending federal accessibility legislation. The Alliance was funded by the Government of Canada’s Social Development Partnerships Program</w:t>
      </w:r>
      <w:r w:rsidR="001C045F">
        <w:rPr>
          <w:rFonts w:ascii="Arial" w:hAnsi="Arial" w:cs="Arial"/>
          <w:sz w:val="28"/>
          <w:szCs w:val="28"/>
          <w:lang w:val="en-US"/>
        </w:rPr>
        <w:t>--</w:t>
      </w:r>
      <w:r w:rsidRPr="00202554">
        <w:rPr>
          <w:rFonts w:ascii="Arial" w:hAnsi="Arial" w:cs="Arial"/>
          <w:sz w:val="28"/>
          <w:szCs w:val="28"/>
          <w:lang w:val="en-US"/>
        </w:rPr>
        <w:t xml:space="preserve">Disability component, and hosted accessible and comprehensive online and in-person consultations to gather input from Canadians with disabilities, their families, caregivers and larger communities. These recommendations were presented to the </w:t>
      </w:r>
      <w:proofErr w:type="spellStart"/>
      <w:r w:rsidRPr="00202554">
        <w:rPr>
          <w:rFonts w:ascii="Arial" w:hAnsi="Arial" w:cs="Arial"/>
          <w:sz w:val="28"/>
          <w:szCs w:val="28"/>
          <w:lang w:val="en-US"/>
        </w:rPr>
        <w:t>Honourable</w:t>
      </w:r>
      <w:proofErr w:type="spellEnd"/>
      <w:r w:rsidRPr="00202554">
        <w:rPr>
          <w:rFonts w:ascii="Arial" w:hAnsi="Arial" w:cs="Arial"/>
          <w:sz w:val="28"/>
          <w:szCs w:val="28"/>
          <w:lang w:val="en-US"/>
        </w:rPr>
        <w:t xml:space="preserve"> Kirsty Duncan, the former Minister of Sport and Persons with Disabilities in March 2018. MODC is now a partner organization for the Federal Accessibility Legislation Alliance (FALA), a consortium of not-for-profit organizations working to ensure strong,</w:t>
      </w:r>
      <w:r w:rsidR="001C045F">
        <w:rPr>
          <w:rFonts w:ascii="Arial" w:hAnsi="Arial" w:cs="Arial"/>
          <w:sz w:val="28"/>
          <w:szCs w:val="28"/>
          <w:lang w:val="en-US"/>
        </w:rPr>
        <w:t xml:space="preserve"> effective federal legislation.</w:t>
      </w:r>
    </w:p>
    <w:p w:rsidR="001C045F" w:rsidRDefault="001C045F" w:rsidP="00202554">
      <w:pPr>
        <w:widowControl/>
        <w:rPr>
          <w:rFonts w:ascii="Arial" w:hAnsi="Arial" w:cs="Arial"/>
          <w:sz w:val="28"/>
          <w:szCs w:val="28"/>
          <w:lang w:val="en-US"/>
        </w:rPr>
      </w:pPr>
    </w:p>
    <w:p w:rsidR="001C045F" w:rsidRDefault="001C045F" w:rsidP="00202554">
      <w:pPr>
        <w:widowControl/>
        <w:rPr>
          <w:rFonts w:ascii="Arial" w:hAnsi="Arial" w:cs="Arial"/>
          <w:sz w:val="28"/>
          <w:szCs w:val="28"/>
          <w:lang w:val="en-US"/>
        </w:rPr>
      </w:pPr>
      <w:r>
        <w:rPr>
          <w:rFonts w:ascii="Arial" w:hAnsi="Arial" w:cs="Arial"/>
          <w:sz w:val="28"/>
          <w:szCs w:val="28"/>
          <w:lang w:val="en-US"/>
        </w:rPr>
        <w:t>PRINT PAGE 3</w:t>
      </w:r>
    </w:p>
    <w:p w:rsidR="001C045F" w:rsidRPr="00202554" w:rsidRDefault="001C045F" w:rsidP="00202554">
      <w:pPr>
        <w:widowControl/>
        <w:rPr>
          <w:rFonts w:ascii="Arial" w:hAnsi="Arial" w:cs="Arial"/>
          <w:sz w:val="28"/>
          <w:szCs w:val="28"/>
          <w:lang w:val="en-US"/>
        </w:rPr>
      </w:pPr>
    </w:p>
    <w:p w:rsidR="00980413" w:rsidRDefault="00980413" w:rsidP="00202554">
      <w:pPr>
        <w:widowControl/>
        <w:rPr>
          <w:rFonts w:ascii="Arial" w:hAnsi="Arial" w:cs="Arial"/>
          <w:sz w:val="28"/>
          <w:szCs w:val="28"/>
          <w:lang w:val="en-US"/>
        </w:rPr>
      </w:pPr>
      <w:r w:rsidRPr="00202554">
        <w:rPr>
          <w:rFonts w:ascii="Arial" w:hAnsi="Arial" w:cs="Arial"/>
          <w:sz w:val="28"/>
          <w:szCs w:val="28"/>
          <w:lang w:val="en-US"/>
        </w:rPr>
        <w:t xml:space="preserve">MODC was pleased to see the tabling of Bill C-81, also known as the Accessible Canada Act, in June 2018 and recognizes its </w:t>
      </w:r>
      <w:proofErr w:type="gramStart"/>
      <w:r w:rsidRPr="00202554">
        <w:rPr>
          <w:rFonts w:ascii="Arial" w:hAnsi="Arial" w:cs="Arial"/>
          <w:sz w:val="28"/>
          <w:szCs w:val="28"/>
          <w:lang w:val="en-US"/>
        </w:rPr>
        <w:t>many strengths</w:t>
      </w:r>
      <w:proofErr w:type="gramEnd"/>
      <w:r w:rsidRPr="00202554">
        <w:rPr>
          <w:rFonts w:ascii="Arial" w:hAnsi="Arial" w:cs="Arial"/>
          <w:sz w:val="28"/>
          <w:szCs w:val="28"/>
          <w:lang w:val="en-US"/>
        </w:rPr>
        <w:t>. Strengths include the presence of a definition of “disability” that highlights the interactive dynamic nature of disability, and recognizes disabilities that are permanent, episodic or temporary in nature. It is important that the definition of disability included within the legislation be accurately defined to effectively address complex health and social policy issues experienced by people with disabilities through the design and evaluation of program and policy interventions</w:t>
      </w:r>
      <w:r w:rsidR="001C045F">
        <w:rPr>
          <w:rFonts w:ascii="Arial" w:hAnsi="Arial" w:cs="Arial"/>
          <w:sz w:val="28"/>
          <w:szCs w:val="28"/>
          <w:lang w:val="en-US"/>
        </w:rPr>
        <w:t xml:space="preserve"> FOOTNOTE </w:t>
      </w:r>
      <w:r w:rsidRPr="00202554">
        <w:rPr>
          <w:rFonts w:ascii="Arial" w:hAnsi="Arial" w:cs="Arial"/>
          <w:sz w:val="28"/>
          <w:szCs w:val="28"/>
          <w:lang w:val="en-US"/>
        </w:rPr>
        <w:t>2</w:t>
      </w:r>
      <w:r w:rsidR="001C045F">
        <w:rPr>
          <w:rFonts w:ascii="Arial" w:hAnsi="Arial" w:cs="Arial"/>
          <w:sz w:val="28"/>
          <w:szCs w:val="28"/>
          <w:lang w:val="en-US"/>
        </w:rPr>
        <w:t>.</w:t>
      </w:r>
    </w:p>
    <w:p w:rsidR="001C045F" w:rsidRDefault="001C045F" w:rsidP="00202554">
      <w:pPr>
        <w:widowControl/>
        <w:rPr>
          <w:rFonts w:ascii="Arial" w:hAnsi="Arial" w:cs="Arial"/>
          <w:sz w:val="28"/>
          <w:szCs w:val="28"/>
          <w:lang w:val="en-US"/>
        </w:rPr>
      </w:pPr>
    </w:p>
    <w:p w:rsidR="001C045F" w:rsidRPr="00202554" w:rsidRDefault="001C045F" w:rsidP="00202554">
      <w:pPr>
        <w:widowControl/>
        <w:rPr>
          <w:rFonts w:ascii="Arial" w:hAnsi="Arial" w:cs="Arial"/>
          <w:sz w:val="28"/>
          <w:szCs w:val="28"/>
          <w:lang w:val="en-US"/>
        </w:rPr>
      </w:pPr>
      <w:r>
        <w:rPr>
          <w:rFonts w:ascii="Arial" w:hAnsi="Arial" w:cs="Arial"/>
          <w:sz w:val="28"/>
          <w:szCs w:val="28"/>
          <w:lang w:val="en-US"/>
        </w:rPr>
        <w:t>BEGIN FOOTNOTE 2:</w:t>
      </w:r>
    </w:p>
    <w:p w:rsidR="00980413" w:rsidRPr="00202554" w:rsidRDefault="00980413" w:rsidP="00202554">
      <w:pPr>
        <w:widowControl/>
        <w:rPr>
          <w:rFonts w:ascii="Arial" w:hAnsi="Arial" w:cs="Arial"/>
          <w:sz w:val="28"/>
          <w:szCs w:val="28"/>
          <w:lang w:val="en-US"/>
        </w:rPr>
      </w:pPr>
      <w:proofErr w:type="spellStart"/>
      <w:r w:rsidRPr="00202554">
        <w:rPr>
          <w:rFonts w:ascii="Arial" w:hAnsi="Arial" w:cs="Arial"/>
          <w:sz w:val="28"/>
          <w:szCs w:val="28"/>
          <w:lang w:val="en-US"/>
        </w:rPr>
        <w:t>Leonardi</w:t>
      </w:r>
      <w:proofErr w:type="spellEnd"/>
      <w:r w:rsidRPr="00202554">
        <w:rPr>
          <w:rFonts w:ascii="Arial" w:hAnsi="Arial" w:cs="Arial"/>
          <w:sz w:val="28"/>
          <w:szCs w:val="28"/>
          <w:lang w:val="en-US"/>
        </w:rPr>
        <w:t xml:space="preserve">, M., </w:t>
      </w:r>
      <w:proofErr w:type="spellStart"/>
      <w:r w:rsidRPr="00202554">
        <w:rPr>
          <w:rFonts w:ascii="Arial" w:hAnsi="Arial" w:cs="Arial"/>
          <w:sz w:val="28"/>
          <w:szCs w:val="28"/>
          <w:lang w:val="en-US"/>
        </w:rPr>
        <w:t>Bickenbach</w:t>
      </w:r>
      <w:proofErr w:type="spellEnd"/>
      <w:r w:rsidRPr="00202554">
        <w:rPr>
          <w:rFonts w:ascii="Arial" w:hAnsi="Arial" w:cs="Arial"/>
          <w:sz w:val="28"/>
          <w:szCs w:val="28"/>
          <w:lang w:val="en-US"/>
        </w:rPr>
        <w:t xml:space="preserve">, J., </w:t>
      </w:r>
      <w:proofErr w:type="spellStart"/>
      <w:r w:rsidRPr="00202554">
        <w:rPr>
          <w:rFonts w:ascii="Arial" w:hAnsi="Arial" w:cs="Arial"/>
          <w:sz w:val="28"/>
          <w:szCs w:val="28"/>
          <w:lang w:val="en-US"/>
        </w:rPr>
        <w:t>Ustan</w:t>
      </w:r>
      <w:proofErr w:type="spellEnd"/>
      <w:r w:rsidRPr="00202554">
        <w:rPr>
          <w:rFonts w:ascii="Arial" w:hAnsi="Arial" w:cs="Arial"/>
          <w:sz w:val="28"/>
          <w:szCs w:val="28"/>
          <w:lang w:val="en-US"/>
        </w:rPr>
        <w:t xml:space="preserve">, T.B., </w:t>
      </w:r>
      <w:proofErr w:type="spellStart"/>
      <w:r w:rsidRPr="00202554">
        <w:rPr>
          <w:rFonts w:ascii="Arial" w:hAnsi="Arial" w:cs="Arial"/>
          <w:sz w:val="28"/>
          <w:szCs w:val="28"/>
          <w:lang w:val="en-US"/>
        </w:rPr>
        <w:t>Kostanjsek</w:t>
      </w:r>
      <w:proofErr w:type="spellEnd"/>
      <w:r w:rsidRPr="00202554">
        <w:rPr>
          <w:rFonts w:ascii="Arial" w:hAnsi="Arial" w:cs="Arial"/>
          <w:sz w:val="28"/>
          <w:szCs w:val="28"/>
          <w:lang w:val="en-US"/>
        </w:rPr>
        <w:t xml:space="preserve">, N., &amp; </w:t>
      </w:r>
      <w:proofErr w:type="spellStart"/>
      <w:r w:rsidRPr="00202554">
        <w:rPr>
          <w:rFonts w:ascii="Arial" w:hAnsi="Arial" w:cs="Arial"/>
          <w:sz w:val="28"/>
          <w:szCs w:val="28"/>
          <w:lang w:val="en-US"/>
        </w:rPr>
        <w:t>Chatterji</w:t>
      </w:r>
      <w:proofErr w:type="spellEnd"/>
      <w:r w:rsidRPr="00202554">
        <w:rPr>
          <w:rFonts w:ascii="Arial" w:hAnsi="Arial" w:cs="Arial"/>
          <w:sz w:val="28"/>
          <w:szCs w:val="28"/>
          <w:lang w:val="en-US"/>
        </w:rPr>
        <w:t xml:space="preserve">, S. (2006). The definition of disability: what is in a name? </w:t>
      </w:r>
      <w:r w:rsidRPr="001C045F">
        <w:rPr>
          <w:rFonts w:ascii="Arial" w:hAnsi="Arial" w:cs="Arial"/>
          <w:i/>
          <w:sz w:val="28"/>
          <w:szCs w:val="28"/>
          <w:lang w:val="en-US"/>
        </w:rPr>
        <w:t>The Lancet</w:t>
      </w:r>
      <w:r w:rsidRPr="00202554">
        <w:rPr>
          <w:rFonts w:ascii="Arial" w:hAnsi="Arial" w:cs="Arial"/>
          <w:sz w:val="28"/>
          <w:szCs w:val="28"/>
          <w:lang w:val="en-US"/>
        </w:rPr>
        <w:t>, 368(9543), p. 1219-1221. Retrieved from: https://www.thelancet.com/journals/lancet/article/PIIS0140-</w:t>
      </w:r>
      <w:proofErr w:type="gramStart"/>
      <w:r w:rsidRPr="00202554">
        <w:rPr>
          <w:rFonts w:ascii="Arial" w:hAnsi="Arial" w:cs="Arial"/>
          <w:sz w:val="28"/>
          <w:szCs w:val="28"/>
          <w:lang w:val="en-US"/>
        </w:rPr>
        <w:t>6736(</w:t>
      </w:r>
      <w:proofErr w:type="gramEnd"/>
      <w:r w:rsidRPr="00202554">
        <w:rPr>
          <w:rFonts w:ascii="Arial" w:hAnsi="Arial" w:cs="Arial"/>
          <w:sz w:val="28"/>
          <w:szCs w:val="28"/>
          <w:lang w:val="en-US"/>
        </w:rPr>
        <w:t>06)69498-1/fulltext?code=</w:t>
      </w:r>
      <w:r w:rsidR="001C045F">
        <w:rPr>
          <w:rFonts w:ascii="Arial" w:hAnsi="Arial" w:cs="Arial"/>
          <w:sz w:val="28"/>
          <w:szCs w:val="28"/>
          <w:lang w:val="en-US"/>
        </w:rPr>
        <w:t>lancet-site</w:t>
      </w:r>
    </w:p>
    <w:p w:rsidR="001C045F" w:rsidRDefault="001C045F" w:rsidP="00202554">
      <w:pPr>
        <w:widowControl/>
        <w:rPr>
          <w:rFonts w:ascii="Arial" w:hAnsi="Arial" w:cs="Arial"/>
          <w:sz w:val="28"/>
          <w:szCs w:val="28"/>
          <w:lang w:val="en-US"/>
        </w:rPr>
      </w:pPr>
      <w:r>
        <w:rPr>
          <w:rFonts w:ascii="Arial" w:hAnsi="Arial" w:cs="Arial"/>
          <w:sz w:val="28"/>
          <w:szCs w:val="28"/>
          <w:lang w:val="en-US"/>
        </w:rPr>
        <w:t>END FOOTNOTE 2.</w:t>
      </w:r>
    </w:p>
    <w:p w:rsidR="001C045F" w:rsidRDefault="001C045F" w:rsidP="00202554">
      <w:pPr>
        <w:widowControl/>
        <w:rPr>
          <w:rFonts w:ascii="Arial" w:hAnsi="Arial" w:cs="Arial"/>
          <w:sz w:val="28"/>
          <w:szCs w:val="28"/>
          <w:lang w:val="en-US"/>
        </w:rPr>
      </w:pPr>
    </w:p>
    <w:p w:rsidR="00980413" w:rsidRDefault="00980413" w:rsidP="00202554">
      <w:pPr>
        <w:widowControl/>
        <w:rPr>
          <w:rFonts w:ascii="Arial" w:hAnsi="Arial" w:cs="Arial"/>
          <w:sz w:val="28"/>
          <w:szCs w:val="28"/>
          <w:lang w:val="en-US"/>
        </w:rPr>
      </w:pPr>
      <w:r w:rsidRPr="00202554">
        <w:rPr>
          <w:rFonts w:ascii="Arial" w:hAnsi="Arial" w:cs="Arial"/>
          <w:sz w:val="28"/>
          <w:szCs w:val="28"/>
          <w:lang w:val="en-US"/>
        </w:rPr>
        <w:t xml:space="preserve">Additionally, MODC supports the creation of additional positions and bodies to implement and enforce Bill C-81. This includes the creation of the position of federal Accessibility Commissioner to enforce the bill, the establishment of a new Canadian Accessibility Standards Development Organization to develop enforceable regulation and a federal Chief Accessibility Officer to </w:t>
      </w:r>
      <w:proofErr w:type="gramStart"/>
      <w:r w:rsidRPr="00202554">
        <w:rPr>
          <w:rFonts w:ascii="Arial" w:hAnsi="Arial" w:cs="Arial"/>
          <w:sz w:val="28"/>
          <w:szCs w:val="28"/>
          <w:lang w:val="en-US"/>
        </w:rPr>
        <w:t>advise</w:t>
      </w:r>
      <w:proofErr w:type="gramEnd"/>
      <w:r w:rsidRPr="00202554">
        <w:rPr>
          <w:rFonts w:ascii="Arial" w:hAnsi="Arial" w:cs="Arial"/>
          <w:sz w:val="28"/>
          <w:szCs w:val="28"/>
          <w:lang w:val="en-US"/>
        </w:rPr>
        <w:t xml:space="preserve"> and report on progr</w:t>
      </w:r>
      <w:r w:rsidR="001C045F">
        <w:rPr>
          <w:rFonts w:ascii="Arial" w:hAnsi="Arial" w:cs="Arial"/>
          <w:sz w:val="28"/>
          <w:szCs w:val="28"/>
          <w:lang w:val="en-US"/>
        </w:rPr>
        <w:t>ess and necessary improvements.</w:t>
      </w:r>
    </w:p>
    <w:p w:rsidR="001C045F" w:rsidRPr="00202554" w:rsidRDefault="001C045F" w:rsidP="00202554">
      <w:pPr>
        <w:widowControl/>
        <w:rPr>
          <w:rFonts w:ascii="Arial" w:hAnsi="Arial" w:cs="Arial"/>
          <w:sz w:val="28"/>
          <w:szCs w:val="28"/>
          <w:lang w:val="en-US"/>
        </w:rPr>
      </w:pPr>
    </w:p>
    <w:p w:rsidR="00980413" w:rsidRPr="00202554" w:rsidRDefault="00980413" w:rsidP="00202554">
      <w:pPr>
        <w:widowControl/>
        <w:rPr>
          <w:rFonts w:ascii="Arial" w:hAnsi="Arial" w:cs="Arial"/>
          <w:sz w:val="28"/>
          <w:szCs w:val="28"/>
          <w:lang w:val="en-US"/>
        </w:rPr>
      </w:pPr>
      <w:r w:rsidRPr="00202554">
        <w:rPr>
          <w:rFonts w:ascii="Arial" w:hAnsi="Arial" w:cs="Arial"/>
          <w:sz w:val="28"/>
          <w:szCs w:val="28"/>
          <w:lang w:val="en-US"/>
        </w:rPr>
        <w:t>While we commend Bill C-81, we believe amendments are needed to strengthen the proposed legislatio</w:t>
      </w:r>
      <w:r w:rsidR="001C045F">
        <w:rPr>
          <w:rFonts w:ascii="Arial" w:hAnsi="Arial" w:cs="Arial"/>
          <w:sz w:val="28"/>
          <w:szCs w:val="28"/>
          <w:lang w:val="en-US"/>
        </w:rPr>
        <w:t>n and ensure its effectiveness.</w:t>
      </w:r>
    </w:p>
    <w:p w:rsidR="009857C3" w:rsidRDefault="009857C3" w:rsidP="00202554">
      <w:pPr>
        <w:widowControl/>
        <w:rPr>
          <w:rFonts w:ascii="Arial" w:hAnsi="Arial" w:cs="Arial"/>
          <w:sz w:val="28"/>
          <w:szCs w:val="28"/>
          <w:lang w:val="en-US"/>
        </w:rPr>
      </w:pPr>
    </w:p>
    <w:p w:rsidR="009857C3" w:rsidRDefault="009857C3" w:rsidP="00202554">
      <w:pPr>
        <w:widowControl/>
        <w:rPr>
          <w:rFonts w:ascii="Arial" w:hAnsi="Arial" w:cs="Arial"/>
          <w:sz w:val="28"/>
          <w:szCs w:val="28"/>
          <w:lang w:val="en-US"/>
        </w:rPr>
      </w:pPr>
    </w:p>
    <w:p w:rsidR="00980413" w:rsidRDefault="009857C3" w:rsidP="009857C3">
      <w:pPr>
        <w:pStyle w:val="Titre4"/>
      </w:pPr>
      <w:r>
        <w:t>Strengthening Bill C-81</w:t>
      </w:r>
    </w:p>
    <w:p w:rsidR="009857C3" w:rsidRPr="00202554" w:rsidRDefault="009857C3" w:rsidP="00202554">
      <w:pPr>
        <w:widowControl/>
        <w:rPr>
          <w:rFonts w:ascii="Arial" w:hAnsi="Arial" w:cs="Arial"/>
          <w:sz w:val="28"/>
          <w:szCs w:val="28"/>
          <w:lang w:val="en-US"/>
        </w:rPr>
      </w:pPr>
    </w:p>
    <w:p w:rsidR="00980413" w:rsidRDefault="00980413" w:rsidP="00202554">
      <w:pPr>
        <w:widowControl/>
        <w:rPr>
          <w:rFonts w:ascii="Arial" w:hAnsi="Arial" w:cs="Arial"/>
          <w:sz w:val="28"/>
          <w:szCs w:val="28"/>
          <w:lang w:val="en-US"/>
        </w:rPr>
      </w:pPr>
      <w:r w:rsidRPr="00202554">
        <w:rPr>
          <w:rFonts w:ascii="Arial" w:hAnsi="Arial" w:cs="Arial"/>
          <w:sz w:val="28"/>
          <w:szCs w:val="28"/>
          <w:lang w:val="en-US"/>
        </w:rPr>
        <w:t xml:space="preserve">As a partner organization of the Federal Accessibility Legislation Alliance (FALA), MODC supports the recommendations shared with the House of Commons Standing Committee on Human Resources, Skills and Social Development and the Status of Persons with Disabilities by FALA. Additionally, MODC supports the brief submitted by the AODA </w:t>
      </w:r>
      <w:r w:rsidR="001C045F">
        <w:rPr>
          <w:rFonts w:ascii="Arial" w:hAnsi="Arial" w:cs="Arial"/>
          <w:sz w:val="28"/>
          <w:szCs w:val="28"/>
          <w:lang w:val="en-US"/>
        </w:rPr>
        <w:t>Alliance on September 27, 2018.</w:t>
      </w:r>
    </w:p>
    <w:p w:rsidR="001C045F" w:rsidRPr="00202554" w:rsidRDefault="001C045F" w:rsidP="00202554">
      <w:pPr>
        <w:widowControl/>
        <w:rPr>
          <w:rFonts w:ascii="Arial" w:hAnsi="Arial" w:cs="Arial"/>
          <w:sz w:val="28"/>
          <w:szCs w:val="28"/>
          <w:lang w:val="en-US"/>
        </w:rPr>
      </w:pPr>
    </w:p>
    <w:p w:rsidR="00980413" w:rsidRDefault="00980413" w:rsidP="00202554">
      <w:pPr>
        <w:widowControl/>
        <w:rPr>
          <w:rFonts w:ascii="Arial" w:hAnsi="Arial" w:cs="Arial"/>
          <w:sz w:val="28"/>
          <w:szCs w:val="28"/>
          <w:lang w:val="en-US"/>
        </w:rPr>
      </w:pPr>
      <w:r w:rsidRPr="00202554">
        <w:rPr>
          <w:rFonts w:ascii="Arial" w:hAnsi="Arial" w:cs="Arial"/>
          <w:sz w:val="28"/>
          <w:szCs w:val="28"/>
          <w:lang w:val="en-US"/>
        </w:rPr>
        <w:lastRenderedPageBreak/>
        <w:t xml:space="preserve">Below are recommendations to strengthen Bill C-81 based on MODC’s understanding of the diverse needs of people with </w:t>
      </w:r>
      <w:proofErr w:type="gramStart"/>
      <w:r w:rsidRPr="00202554">
        <w:rPr>
          <w:rFonts w:ascii="Arial" w:hAnsi="Arial" w:cs="Arial"/>
          <w:sz w:val="28"/>
          <w:szCs w:val="28"/>
          <w:lang w:val="en-US"/>
        </w:rPr>
        <w:t>disabilities.</w:t>
      </w:r>
      <w:proofErr w:type="gramEnd"/>
      <w:r w:rsidRPr="00202554">
        <w:rPr>
          <w:rFonts w:ascii="Arial" w:hAnsi="Arial" w:cs="Arial"/>
          <w:sz w:val="28"/>
          <w:szCs w:val="28"/>
          <w:lang w:val="en-US"/>
        </w:rPr>
        <w:t xml:space="preserve"> We wish to acknowledge the work that has been done by the AODA Alliance, ARCH Disability Law Centre and FALA, as the majority of the amendments</w:t>
      </w:r>
      <w:r w:rsidR="001C045F">
        <w:rPr>
          <w:rFonts w:ascii="Arial" w:hAnsi="Arial" w:cs="Arial"/>
          <w:sz w:val="28"/>
          <w:szCs w:val="28"/>
          <w:lang w:val="en-US"/>
        </w:rPr>
        <w:t xml:space="preserve"> proposed draw upon their work.</w:t>
      </w:r>
    </w:p>
    <w:p w:rsidR="001C045F" w:rsidRDefault="001C045F" w:rsidP="00202554">
      <w:pPr>
        <w:widowControl/>
        <w:rPr>
          <w:rFonts w:ascii="Arial" w:hAnsi="Arial" w:cs="Arial"/>
          <w:sz w:val="28"/>
          <w:szCs w:val="28"/>
          <w:lang w:val="en-US"/>
        </w:rPr>
      </w:pPr>
    </w:p>
    <w:p w:rsidR="001C045F" w:rsidRPr="00202554" w:rsidRDefault="005A6782" w:rsidP="00202554">
      <w:pPr>
        <w:widowControl/>
        <w:rPr>
          <w:rFonts w:ascii="Arial" w:hAnsi="Arial" w:cs="Arial"/>
          <w:sz w:val="28"/>
          <w:szCs w:val="28"/>
          <w:lang w:val="en-US"/>
        </w:rPr>
      </w:pPr>
      <w:r>
        <w:rPr>
          <w:rFonts w:ascii="Arial" w:hAnsi="Arial" w:cs="Arial"/>
          <w:sz w:val="28"/>
          <w:szCs w:val="28"/>
          <w:lang w:val="en-US"/>
        </w:rPr>
        <w:t>BEGIN LIST:</w:t>
      </w:r>
    </w:p>
    <w:p w:rsidR="00980413" w:rsidRPr="001C045F" w:rsidRDefault="00980413" w:rsidP="00202554">
      <w:pPr>
        <w:widowControl/>
        <w:rPr>
          <w:rFonts w:ascii="Arial" w:hAnsi="Arial" w:cs="Arial"/>
          <w:b/>
          <w:sz w:val="28"/>
          <w:szCs w:val="28"/>
          <w:lang w:val="en-US"/>
        </w:rPr>
      </w:pPr>
      <w:r w:rsidRPr="001C045F">
        <w:rPr>
          <w:rFonts w:ascii="Arial" w:hAnsi="Arial" w:cs="Arial"/>
          <w:b/>
          <w:sz w:val="28"/>
          <w:szCs w:val="28"/>
          <w:lang w:val="en-US"/>
        </w:rPr>
        <w:t xml:space="preserve">1) Implement time frames for the legislation and set a deadline </w:t>
      </w:r>
      <w:r w:rsidR="001C045F" w:rsidRPr="001C045F">
        <w:rPr>
          <w:rFonts w:ascii="Arial" w:hAnsi="Arial" w:cs="Arial"/>
          <w:b/>
          <w:sz w:val="28"/>
          <w:szCs w:val="28"/>
          <w:lang w:val="en-US"/>
        </w:rPr>
        <w:t>for Canada to become accessible</w:t>
      </w:r>
    </w:p>
    <w:p w:rsidR="00980413" w:rsidRPr="00202554" w:rsidRDefault="00980413" w:rsidP="00202554">
      <w:pPr>
        <w:widowControl/>
        <w:rPr>
          <w:rFonts w:ascii="Arial" w:hAnsi="Arial" w:cs="Arial"/>
          <w:sz w:val="28"/>
          <w:szCs w:val="28"/>
          <w:lang w:val="en-US"/>
        </w:rPr>
      </w:pPr>
    </w:p>
    <w:p w:rsidR="00980413" w:rsidRPr="00202554" w:rsidRDefault="00980413" w:rsidP="00202554">
      <w:pPr>
        <w:widowControl/>
        <w:rPr>
          <w:rFonts w:ascii="Arial" w:hAnsi="Arial" w:cs="Arial"/>
          <w:sz w:val="28"/>
          <w:szCs w:val="28"/>
          <w:lang w:val="en-US"/>
        </w:rPr>
      </w:pPr>
      <w:r w:rsidRPr="00202554">
        <w:rPr>
          <w:rFonts w:ascii="Arial" w:hAnsi="Arial" w:cs="Arial"/>
          <w:sz w:val="28"/>
          <w:szCs w:val="28"/>
          <w:lang w:val="en-US"/>
        </w:rPr>
        <w:t>In its current form, Bill C-81 does not include dates or timelines to ensure a Canada that is accessible to people with disabilities. A realistic deadline must be determined to ensure the Government of Canada develops realistic multi-year plans and effor</w:t>
      </w:r>
      <w:r w:rsidR="001C045F">
        <w:rPr>
          <w:rFonts w:ascii="Arial" w:hAnsi="Arial" w:cs="Arial"/>
          <w:sz w:val="28"/>
          <w:szCs w:val="28"/>
          <w:lang w:val="en-US"/>
        </w:rPr>
        <w:t>ts are made in a timely manner.</w:t>
      </w:r>
    </w:p>
    <w:p w:rsidR="00980413" w:rsidRDefault="00980413" w:rsidP="00202554">
      <w:pPr>
        <w:widowControl/>
        <w:rPr>
          <w:rFonts w:ascii="Arial" w:hAnsi="Arial" w:cs="Arial"/>
          <w:sz w:val="28"/>
          <w:szCs w:val="28"/>
          <w:lang w:val="en-US"/>
        </w:rPr>
      </w:pPr>
    </w:p>
    <w:p w:rsidR="005A6782" w:rsidRDefault="005A6782" w:rsidP="00202554">
      <w:pPr>
        <w:widowControl/>
        <w:rPr>
          <w:rFonts w:ascii="Arial" w:hAnsi="Arial" w:cs="Arial"/>
          <w:sz w:val="28"/>
          <w:szCs w:val="28"/>
          <w:lang w:val="en-US"/>
        </w:rPr>
      </w:pPr>
      <w:r>
        <w:rPr>
          <w:rFonts w:ascii="Arial" w:hAnsi="Arial" w:cs="Arial"/>
          <w:sz w:val="28"/>
          <w:szCs w:val="28"/>
          <w:lang w:val="en-US"/>
        </w:rPr>
        <w:t>PRINT PAGE 4</w:t>
      </w:r>
    </w:p>
    <w:p w:rsidR="005A6782" w:rsidRPr="00202554" w:rsidRDefault="005A6782" w:rsidP="00202554">
      <w:pPr>
        <w:widowControl/>
        <w:rPr>
          <w:rFonts w:ascii="Arial" w:hAnsi="Arial" w:cs="Arial"/>
          <w:sz w:val="28"/>
          <w:szCs w:val="28"/>
          <w:lang w:val="en-US"/>
        </w:rPr>
      </w:pPr>
    </w:p>
    <w:p w:rsidR="00980413" w:rsidRPr="005A6782" w:rsidRDefault="00980413" w:rsidP="00202554">
      <w:pPr>
        <w:widowControl/>
        <w:rPr>
          <w:rFonts w:ascii="Arial" w:hAnsi="Arial" w:cs="Arial"/>
          <w:b/>
          <w:sz w:val="28"/>
          <w:szCs w:val="28"/>
          <w:lang w:val="en-US"/>
        </w:rPr>
      </w:pPr>
      <w:r w:rsidRPr="005A6782">
        <w:rPr>
          <w:rFonts w:ascii="Arial" w:hAnsi="Arial" w:cs="Arial"/>
          <w:b/>
          <w:sz w:val="28"/>
          <w:szCs w:val="28"/>
          <w:lang w:val="en-US"/>
        </w:rPr>
        <w:t>2) Creation</w:t>
      </w:r>
      <w:r w:rsidR="005A6782" w:rsidRPr="005A6782">
        <w:rPr>
          <w:rFonts w:ascii="Arial" w:hAnsi="Arial" w:cs="Arial"/>
          <w:b/>
          <w:sz w:val="28"/>
          <w:szCs w:val="28"/>
          <w:lang w:val="en-US"/>
        </w:rPr>
        <w:t xml:space="preserve"> of a single enforcement agency</w:t>
      </w:r>
    </w:p>
    <w:p w:rsidR="00980413" w:rsidRPr="00202554" w:rsidRDefault="00980413" w:rsidP="00202554">
      <w:pPr>
        <w:widowControl/>
        <w:rPr>
          <w:rFonts w:ascii="Arial" w:hAnsi="Arial" w:cs="Arial"/>
          <w:sz w:val="28"/>
          <w:szCs w:val="28"/>
          <w:lang w:val="en-US"/>
        </w:rPr>
      </w:pPr>
    </w:p>
    <w:p w:rsidR="00980413" w:rsidRDefault="00980413" w:rsidP="00202554">
      <w:pPr>
        <w:widowControl/>
        <w:rPr>
          <w:rFonts w:ascii="Arial" w:hAnsi="Arial" w:cs="Arial"/>
          <w:sz w:val="28"/>
          <w:szCs w:val="28"/>
          <w:lang w:val="en-US"/>
        </w:rPr>
      </w:pPr>
      <w:r w:rsidRPr="00202554">
        <w:rPr>
          <w:rFonts w:ascii="Arial" w:hAnsi="Arial" w:cs="Arial"/>
          <w:sz w:val="28"/>
          <w:szCs w:val="28"/>
          <w:lang w:val="en-US"/>
        </w:rPr>
        <w:t>Currently, enforcement is divided between the proposed Accessibility Commissioner, the Canada Transportation Agency and Canadian Radio, Television and Telecommunications Commission (CRTC). One federal authority should be responsible for ensuring accessibility regulations a</w:t>
      </w:r>
      <w:r w:rsidR="005A6782">
        <w:rPr>
          <w:rFonts w:ascii="Arial" w:hAnsi="Arial" w:cs="Arial"/>
          <w:sz w:val="28"/>
          <w:szCs w:val="28"/>
          <w:lang w:val="en-US"/>
        </w:rPr>
        <w:t>re enacted to reduce confusion.</w:t>
      </w:r>
    </w:p>
    <w:p w:rsidR="005A6782" w:rsidRPr="00202554" w:rsidRDefault="005A6782" w:rsidP="00202554">
      <w:pPr>
        <w:widowControl/>
        <w:rPr>
          <w:rFonts w:ascii="Arial" w:hAnsi="Arial" w:cs="Arial"/>
          <w:sz w:val="28"/>
          <w:szCs w:val="28"/>
          <w:lang w:val="en-US"/>
        </w:rPr>
      </w:pPr>
    </w:p>
    <w:p w:rsidR="00980413" w:rsidRPr="005A6782" w:rsidRDefault="00980413" w:rsidP="00202554">
      <w:pPr>
        <w:widowControl/>
        <w:rPr>
          <w:rFonts w:ascii="Arial" w:hAnsi="Arial" w:cs="Arial"/>
          <w:b/>
          <w:sz w:val="28"/>
          <w:szCs w:val="28"/>
          <w:lang w:val="en-US"/>
        </w:rPr>
      </w:pPr>
      <w:r w:rsidRPr="005A6782">
        <w:rPr>
          <w:rFonts w:ascii="Arial" w:hAnsi="Arial" w:cs="Arial"/>
          <w:b/>
          <w:sz w:val="28"/>
          <w:szCs w:val="28"/>
          <w:lang w:val="en-US"/>
        </w:rPr>
        <w:t>3) Introduce language that requires the government to implem</w:t>
      </w:r>
      <w:r w:rsidR="005A6782" w:rsidRPr="005A6782">
        <w:rPr>
          <w:rFonts w:ascii="Arial" w:hAnsi="Arial" w:cs="Arial"/>
          <w:b/>
          <w:sz w:val="28"/>
          <w:szCs w:val="28"/>
          <w:lang w:val="en-US"/>
        </w:rPr>
        <w:t>ent and enforce the legislation</w:t>
      </w:r>
    </w:p>
    <w:p w:rsidR="00980413" w:rsidRPr="00202554" w:rsidRDefault="00980413" w:rsidP="00202554">
      <w:pPr>
        <w:widowControl/>
        <w:rPr>
          <w:rFonts w:ascii="Arial" w:hAnsi="Arial" w:cs="Arial"/>
          <w:sz w:val="28"/>
          <w:szCs w:val="28"/>
          <w:lang w:val="en-US"/>
        </w:rPr>
      </w:pPr>
    </w:p>
    <w:p w:rsidR="00980413" w:rsidRDefault="00980413" w:rsidP="00202554">
      <w:pPr>
        <w:widowControl/>
        <w:rPr>
          <w:rFonts w:ascii="Arial" w:hAnsi="Arial" w:cs="Arial"/>
          <w:sz w:val="28"/>
          <w:szCs w:val="28"/>
          <w:lang w:val="en-US"/>
        </w:rPr>
      </w:pPr>
      <w:r w:rsidRPr="00202554">
        <w:rPr>
          <w:rFonts w:ascii="Arial" w:hAnsi="Arial" w:cs="Arial"/>
          <w:sz w:val="28"/>
          <w:szCs w:val="28"/>
          <w:lang w:val="en-US"/>
        </w:rPr>
        <w:t>Bill C-81 empowers the Government of Canada to promote accessibility, but does not require them to use these powers. Bill C-81 should be amended to require the government and other bodies to develop and enfo</w:t>
      </w:r>
      <w:r w:rsidR="005A6782">
        <w:rPr>
          <w:rFonts w:ascii="Arial" w:hAnsi="Arial" w:cs="Arial"/>
          <w:sz w:val="28"/>
          <w:szCs w:val="28"/>
          <w:lang w:val="en-US"/>
        </w:rPr>
        <w:t>rce accessibility requirements.</w:t>
      </w:r>
    </w:p>
    <w:p w:rsidR="005A6782" w:rsidRPr="00202554" w:rsidRDefault="005A6782" w:rsidP="00202554">
      <w:pPr>
        <w:widowControl/>
        <w:rPr>
          <w:rFonts w:ascii="Arial" w:hAnsi="Arial" w:cs="Arial"/>
          <w:sz w:val="28"/>
          <w:szCs w:val="28"/>
          <w:lang w:val="en-US"/>
        </w:rPr>
      </w:pPr>
    </w:p>
    <w:p w:rsidR="00980413" w:rsidRPr="005A6782" w:rsidRDefault="00980413" w:rsidP="00202554">
      <w:pPr>
        <w:widowControl/>
        <w:rPr>
          <w:rFonts w:ascii="Arial" w:hAnsi="Arial" w:cs="Arial"/>
          <w:b/>
          <w:sz w:val="28"/>
          <w:szCs w:val="28"/>
          <w:lang w:val="en-US"/>
        </w:rPr>
      </w:pPr>
      <w:r w:rsidRPr="005A6782">
        <w:rPr>
          <w:rFonts w:ascii="Arial" w:hAnsi="Arial" w:cs="Arial"/>
          <w:b/>
          <w:sz w:val="28"/>
          <w:szCs w:val="28"/>
          <w:lang w:val="en-US"/>
        </w:rPr>
        <w:t>4) Address the unique barriers experienced by Indigenous and First Na</w:t>
      </w:r>
      <w:r w:rsidR="005A6782" w:rsidRPr="005A6782">
        <w:rPr>
          <w:rFonts w:ascii="Arial" w:hAnsi="Arial" w:cs="Arial"/>
          <w:b/>
          <w:sz w:val="28"/>
          <w:szCs w:val="28"/>
          <w:lang w:val="en-US"/>
        </w:rPr>
        <w:t>tions persons with disabilities</w:t>
      </w:r>
    </w:p>
    <w:p w:rsidR="00980413" w:rsidRPr="00202554" w:rsidRDefault="00980413" w:rsidP="00202554">
      <w:pPr>
        <w:widowControl/>
        <w:rPr>
          <w:rFonts w:ascii="Arial" w:hAnsi="Arial" w:cs="Arial"/>
          <w:sz w:val="28"/>
          <w:szCs w:val="28"/>
          <w:lang w:val="en-US"/>
        </w:rPr>
      </w:pPr>
    </w:p>
    <w:p w:rsidR="00980413" w:rsidRDefault="00980413" w:rsidP="00202554">
      <w:pPr>
        <w:widowControl/>
        <w:rPr>
          <w:rFonts w:ascii="Arial" w:hAnsi="Arial" w:cs="Arial"/>
          <w:sz w:val="28"/>
          <w:szCs w:val="28"/>
          <w:lang w:val="en-US"/>
        </w:rPr>
      </w:pPr>
      <w:r w:rsidRPr="00202554">
        <w:rPr>
          <w:rFonts w:ascii="Arial" w:hAnsi="Arial" w:cs="Arial"/>
          <w:sz w:val="28"/>
          <w:szCs w:val="28"/>
          <w:lang w:val="en-US"/>
        </w:rPr>
        <w:t xml:space="preserve">The current version of Bill C-81 does not address the unique relationship between the Government of Canada, First Nations and Indigenous People in relation to accessibility. Bill C-81 must require efforts be made by the </w:t>
      </w:r>
      <w:r w:rsidRPr="00202554">
        <w:rPr>
          <w:rFonts w:ascii="Arial" w:hAnsi="Arial" w:cs="Arial"/>
          <w:sz w:val="28"/>
          <w:szCs w:val="28"/>
          <w:lang w:val="en-US"/>
        </w:rPr>
        <w:lastRenderedPageBreak/>
        <w:t>Government of Canada to address the unique barriers experienced by Indigenous and First Nat</w:t>
      </w:r>
      <w:r w:rsidR="005A6782">
        <w:rPr>
          <w:rFonts w:ascii="Arial" w:hAnsi="Arial" w:cs="Arial"/>
          <w:sz w:val="28"/>
          <w:szCs w:val="28"/>
          <w:lang w:val="en-US"/>
        </w:rPr>
        <w:t>ions persons with disabilities.</w:t>
      </w:r>
    </w:p>
    <w:p w:rsidR="005A6782" w:rsidRPr="00202554" w:rsidRDefault="005A6782" w:rsidP="00202554">
      <w:pPr>
        <w:widowControl/>
        <w:rPr>
          <w:rFonts w:ascii="Arial" w:hAnsi="Arial" w:cs="Arial"/>
          <w:sz w:val="28"/>
          <w:szCs w:val="28"/>
          <w:lang w:val="en-US"/>
        </w:rPr>
      </w:pPr>
    </w:p>
    <w:p w:rsidR="00980413" w:rsidRPr="005A6782" w:rsidRDefault="00980413" w:rsidP="00202554">
      <w:pPr>
        <w:widowControl/>
        <w:rPr>
          <w:rFonts w:ascii="Arial" w:hAnsi="Arial" w:cs="Arial"/>
          <w:b/>
          <w:sz w:val="28"/>
          <w:szCs w:val="28"/>
          <w:lang w:val="en-US"/>
        </w:rPr>
      </w:pPr>
      <w:r w:rsidRPr="005A6782">
        <w:rPr>
          <w:rFonts w:ascii="Arial" w:hAnsi="Arial" w:cs="Arial"/>
          <w:b/>
          <w:sz w:val="28"/>
          <w:szCs w:val="28"/>
          <w:lang w:val="en-US"/>
        </w:rPr>
        <w:t>5) Inclusion of a requirement to collect survey data on disability to inform p</w:t>
      </w:r>
      <w:r w:rsidR="005A6782" w:rsidRPr="005A6782">
        <w:rPr>
          <w:rFonts w:ascii="Arial" w:hAnsi="Arial" w:cs="Arial"/>
          <w:b/>
          <w:sz w:val="28"/>
          <w:szCs w:val="28"/>
          <w:lang w:val="en-US"/>
        </w:rPr>
        <w:t>rogram and policy interventions</w:t>
      </w:r>
    </w:p>
    <w:p w:rsidR="00980413" w:rsidRPr="00202554" w:rsidRDefault="00980413" w:rsidP="00202554">
      <w:pPr>
        <w:widowControl/>
        <w:rPr>
          <w:rFonts w:ascii="Arial" w:hAnsi="Arial" w:cs="Arial"/>
          <w:sz w:val="28"/>
          <w:szCs w:val="28"/>
          <w:lang w:val="en-US"/>
        </w:rPr>
      </w:pPr>
    </w:p>
    <w:p w:rsidR="00980413" w:rsidRDefault="00980413" w:rsidP="00202554">
      <w:pPr>
        <w:widowControl/>
        <w:rPr>
          <w:rFonts w:ascii="Arial" w:hAnsi="Arial" w:cs="Arial"/>
          <w:sz w:val="28"/>
          <w:szCs w:val="28"/>
          <w:lang w:val="en-US"/>
        </w:rPr>
      </w:pPr>
      <w:r w:rsidRPr="00202554">
        <w:rPr>
          <w:rFonts w:ascii="Arial" w:hAnsi="Arial" w:cs="Arial"/>
          <w:sz w:val="28"/>
          <w:szCs w:val="28"/>
          <w:lang w:val="en-US"/>
        </w:rPr>
        <w:t>The United Nations Convention on the Rights of Persons with Disabilities requires signatories to “collect appropriate information, including statistical and research data, to enable them to formulate and implement policies”. Similarly, Bill C-81 should be amended to include a similar provision to inform program and policy interventions and understand the needs of people in Canada with disabilities. This data should be disaggregated and should also include national population data on children with disabilities. While survey data on disability is collected every five years by Statistics Canada, this data is limited to adults and as a result there is a paucity of data available on children with disabilities and their long-term needs</w:t>
      </w:r>
      <w:r w:rsidR="005A6782">
        <w:rPr>
          <w:rFonts w:ascii="Arial" w:hAnsi="Arial" w:cs="Arial"/>
          <w:sz w:val="28"/>
          <w:szCs w:val="28"/>
          <w:lang w:val="en-US"/>
        </w:rPr>
        <w:t xml:space="preserve"> FOOTNOTE </w:t>
      </w:r>
      <w:r w:rsidRPr="00202554">
        <w:rPr>
          <w:rFonts w:ascii="Arial" w:hAnsi="Arial" w:cs="Arial"/>
          <w:sz w:val="28"/>
          <w:szCs w:val="28"/>
          <w:lang w:val="en-US"/>
        </w:rPr>
        <w:t>3</w:t>
      </w:r>
      <w:r w:rsidR="005A6782">
        <w:rPr>
          <w:rFonts w:ascii="Arial" w:hAnsi="Arial" w:cs="Arial"/>
          <w:sz w:val="28"/>
          <w:szCs w:val="28"/>
          <w:lang w:val="en-US"/>
        </w:rPr>
        <w:t>.</w:t>
      </w:r>
    </w:p>
    <w:p w:rsidR="005A6782" w:rsidRDefault="005211B9" w:rsidP="00202554">
      <w:pPr>
        <w:widowControl/>
        <w:rPr>
          <w:rFonts w:ascii="Arial" w:hAnsi="Arial" w:cs="Arial"/>
          <w:sz w:val="28"/>
          <w:szCs w:val="28"/>
          <w:lang w:val="en-US"/>
        </w:rPr>
      </w:pPr>
      <w:r>
        <w:rPr>
          <w:rFonts w:ascii="Arial" w:hAnsi="Arial" w:cs="Arial"/>
          <w:sz w:val="28"/>
          <w:szCs w:val="28"/>
          <w:lang w:val="en-US"/>
        </w:rPr>
        <w:t>END LIST.</w:t>
      </w:r>
    </w:p>
    <w:p w:rsidR="005211B9" w:rsidRDefault="005211B9" w:rsidP="00202554">
      <w:pPr>
        <w:widowControl/>
        <w:rPr>
          <w:rFonts w:ascii="Arial" w:hAnsi="Arial" w:cs="Arial"/>
          <w:sz w:val="28"/>
          <w:szCs w:val="28"/>
          <w:lang w:val="en-US"/>
        </w:rPr>
      </w:pPr>
    </w:p>
    <w:p w:rsidR="005A6782" w:rsidRPr="00202554" w:rsidRDefault="005A6782" w:rsidP="00202554">
      <w:pPr>
        <w:widowControl/>
        <w:rPr>
          <w:rFonts w:ascii="Arial" w:hAnsi="Arial" w:cs="Arial"/>
          <w:sz w:val="28"/>
          <w:szCs w:val="28"/>
          <w:lang w:val="en-US"/>
        </w:rPr>
      </w:pPr>
      <w:r>
        <w:rPr>
          <w:rFonts w:ascii="Arial" w:hAnsi="Arial" w:cs="Arial"/>
          <w:sz w:val="28"/>
          <w:szCs w:val="28"/>
          <w:lang w:val="en-US"/>
        </w:rPr>
        <w:t>BEGIN FOOTNOTE 3:</w:t>
      </w:r>
    </w:p>
    <w:p w:rsidR="00C179FC" w:rsidRDefault="00980413" w:rsidP="00202554">
      <w:pPr>
        <w:widowControl/>
        <w:rPr>
          <w:rFonts w:ascii="Arial" w:hAnsi="Arial" w:cs="Arial"/>
          <w:sz w:val="28"/>
          <w:szCs w:val="28"/>
          <w:lang w:val="en-US"/>
        </w:rPr>
      </w:pPr>
      <w:proofErr w:type="spellStart"/>
      <w:r w:rsidRPr="00202554">
        <w:rPr>
          <w:rFonts w:ascii="Arial" w:hAnsi="Arial" w:cs="Arial"/>
          <w:sz w:val="28"/>
          <w:szCs w:val="28"/>
          <w:lang w:val="en-US"/>
        </w:rPr>
        <w:t>Zwicker</w:t>
      </w:r>
      <w:proofErr w:type="spellEnd"/>
      <w:r w:rsidRPr="00202554">
        <w:rPr>
          <w:rFonts w:ascii="Arial" w:hAnsi="Arial" w:cs="Arial"/>
          <w:sz w:val="28"/>
          <w:szCs w:val="28"/>
          <w:lang w:val="en-US"/>
        </w:rPr>
        <w:t xml:space="preserve">, J., and Dunn, S. (2017). What gets measured gets done. Retrieved from: </w:t>
      </w:r>
      <w:hyperlink r:id="rId7" w:history="1">
        <w:r w:rsidR="005A6782" w:rsidRPr="006A600C">
          <w:rPr>
            <w:rStyle w:val="Lienhypertexte"/>
            <w:rFonts w:ascii="Arial" w:hAnsi="Arial" w:cs="Arial"/>
            <w:sz w:val="28"/>
            <w:szCs w:val="28"/>
            <w:lang w:val="en-US"/>
          </w:rPr>
          <w:t>http://evidencenetwork.ca/what-gets-measured-gets-done-2/</w:t>
        </w:r>
      </w:hyperlink>
    </w:p>
    <w:p w:rsidR="005A6782" w:rsidRDefault="005A6782" w:rsidP="00202554">
      <w:pPr>
        <w:widowControl/>
        <w:rPr>
          <w:rFonts w:ascii="Arial" w:hAnsi="Arial" w:cs="Arial"/>
          <w:sz w:val="28"/>
          <w:szCs w:val="28"/>
          <w:lang w:val="en-US"/>
        </w:rPr>
      </w:pPr>
      <w:r>
        <w:rPr>
          <w:rFonts w:ascii="Arial" w:hAnsi="Arial" w:cs="Arial"/>
          <w:sz w:val="28"/>
          <w:szCs w:val="28"/>
          <w:lang w:val="en-US"/>
        </w:rPr>
        <w:t>END FOOTNOTE 3.</w:t>
      </w:r>
    </w:p>
    <w:p w:rsidR="005A6782" w:rsidRDefault="005A6782" w:rsidP="00202554">
      <w:pPr>
        <w:widowControl/>
        <w:rPr>
          <w:rFonts w:ascii="Arial" w:hAnsi="Arial" w:cs="Arial"/>
          <w:sz w:val="28"/>
          <w:szCs w:val="28"/>
          <w:lang w:val="en-US"/>
        </w:rPr>
      </w:pPr>
    </w:p>
    <w:p w:rsidR="005A6782" w:rsidRPr="00202554" w:rsidRDefault="005A6782" w:rsidP="00202554">
      <w:pPr>
        <w:widowControl/>
        <w:rPr>
          <w:rFonts w:ascii="Arial" w:hAnsi="Arial" w:cs="Arial"/>
          <w:sz w:val="28"/>
          <w:szCs w:val="28"/>
          <w:lang w:val="en-US"/>
        </w:rPr>
      </w:pPr>
      <w:proofErr w:type="gramStart"/>
      <w:r>
        <w:rPr>
          <w:rFonts w:ascii="Arial" w:hAnsi="Arial" w:cs="Arial"/>
          <w:sz w:val="28"/>
          <w:szCs w:val="28"/>
          <w:lang w:val="en-US"/>
        </w:rPr>
        <w:t>END OF FILE 1 OF 1.</w:t>
      </w:r>
      <w:bookmarkStart w:id="0" w:name="_GoBack"/>
      <w:bookmarkEnd w:id="0"/>
      <w:proofErr w:type="gramEnd"/>
    </w:p>
    <w:sectPr w:rsidR="005A6782" w:rsidRPr="00202554" w:rsidSect="00202554">
      <w:pgSz w:w="12240" w:h="15840"/>
      <w:pgMar w:top="1440" w:right="1321" w:bottom="1440" w:left="1321" w:header="709" w:footer="709"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AC9636"/>
    <w:multiLevelType w:val="hybridMultilevel"/>
    <w:tmpl w:val="2703AA8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108AD5F"/>
    <w:multiLevelType w:val="hybridMultilevel"/>
    <w:tmpl w:val="A3AE3DA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0FAE9DA"/>
    <w:multiLevelType w:val="hybridMultilevel"/>
    <w:tmpl w:val="2DB92AE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9A92AD73"/>
    <w:multiLevelType w:val="hybridMultilevel"/>
    <w:tmpl w:val="8EA4EE9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AEAFD7D3"/>
    <w:multiLevelType w:val="hybridMultilevel"/>
    <w:tmpl w:val="47E72BD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C2C95BA1"/>
    <w:multiLevelType w:val="hybridMultilevel"/>
    <w:tmpl w:val="688BCFF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CCA87039"/>
    <w:multiLevelType w:val="hybridMultilevel"/>
    <w:tmpl w:val="BD0D291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D22EA46B"/>
    <w:multiLevelType w:val="hybridMultilevel"/>
    <w:tmpl w:val="230E2D4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DA81B7D5"/>
    <w:multiLevelType w:val="hybridMultilevel"/>
    <w:tmpl w:val="30DA565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E6AE3B7E"/>
    <w:multiLevelType w:val="hybridMultilevel"/>
    <w:tmpl w:val="D4621E5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F5C688AC"/>
    <w:multiLevelType w:val="hybridMultilevel"/>
    <w:tmpl w:val="7EA1818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3EB1A55"/>
    <w:multiLevelType w:val="hybridMultilevel"/>
    <w:tmpl w:val="93CE1D9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1E5C7116"/>
    <w:multiLevelType w:val="hybridMultilevel"/>
    <w:tmpl w:val="5C17BC0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2B098079"/>
    <w:multiLevelType w:val="hybridMultilevel"/>
    <w:tmpl w:val="15D6B7C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36B4F8FE"/>
    <w:multiLevelType w:val="hybridMultilevel"/>
    <w:tmpl w:val="45EEB6F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4293E9FF"/>
    <w:multiLevelType w:val="hybridMultilevel"/>
    <w:tmpl w:val="FD07FE9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6F5F2A4D"/>
    <w:multiLevelType w:val="hybridMultilevel"/>
    <w:tmpl w:val="8264146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76AF50FB"/>
    <w:multiLevelType w:val="hybridMultilevel"/>
    <w:tmpl w:val="E6E07C2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7B6CD826"/>
    <w:multiLevelType w:val="hybridMultilevel"/>
    <w:tmpl w:val="C712A97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7D7FED31"/>
    <w:multiLevelType w:val="hybridMultilevel"/>
    <w:tmpl w:val="224F64D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7FF7F4FF"/>
    <w:multiLevelType w:val="hybridMultilevel"/>
    <w:tmpl w:val="80AFED4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5"/>
  </w:num>
  <w:num w:numId="3">
    <w:abstractNumId w:val="1"/>
  </w:num>
  <w:num w:numId="4">
    <w:abstractNumId w:val="19"/>
  </w:num>
  <w:num w:numId="5">
    <w:abstractNumId w:val="4"/>
  </w:num>
  <w:num w:numId="6">
    <w:abstractNumId w:val="14"/>
  </w:num>
  <w:num w:numId="7">
    <w:abstractNumId w:val="15"/>
  </w:num>
  <w:num w:numId="8">
    <w:abstractNumId w:val="8"/>
  </w:num>
  <w:num w:numId="9">
    <w:abstractNumId w:val="12"/>
  </w:num>
  <w:num w:numId="10">
    <w:abstractNumId w:val="17"/>
  </w:num>
  <w:num w:numId="11">
    <w:abstractNumId w:val="16"/>
  </w:num>
  <w:num w:numId="12">
    <w:abstractNumId w:val="20"/>
  </w:num>
  <w:num w:numId="13">
    <w:abstractNumId w:val="13"/>
  </w:num>
  <w:num w:numId="14">
    <w:abstractNumId w:val="11"/>
  </w:num>
  <w:num w:numId="15">
    <w:abstractNumId w:val="18"/>
  </w:num>
  <w:num w:numId="16">
    <w:abstractNumId w:val="0"/>
  </w:num>
  <w:num w:numId="17">
    <w:abstractNumId w:val="10"/>
  </w:num>
  <w:num w:numId="18">
    <w:abstractNumId w:val="3"/>
  </w:num>
  <w:num w:numId="19">
    <w:abstractNumId w:val="6"/>
  </w:num>
  <w:num w:numId="20">
    <w:abstractNumId w:val="9"/>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DB9"/>
    <w:rsid w:val="0000697F"/>
    <w:rsid w:val="00026E4A"/>
    <w:rsid w:val="0003593C"/>
    <w:rsid w:val="00045372"/>
    <w:rsid w:val="00046520"/>
    <w:rsid w:val="000466F8"/>
    <w:rsid w:val="00056842"/>
    <w:rsid w:val="00066FEE"/>
    <w:rsid w:val="00073759"/>
    <w:rsid w:val="00076792"/>
    <w:rsid w:val="000836D1"/>
    <w:rsid w:val="00086E7B"/>
    <w:rsid w:val="000940C5"/>
    <w:rsid w:val="000A6B76"/>
    <w:rsid w:val="000A6FF8"/>
    <w:rsid w:val="000C0275"/>
    <w:rsid w:val="000C0A10"/>
    <w:rsid w:val="000D11AF"/>
    <w:rsid w:val="000D32F2"/>
    <w:rsid w:val="000E212A"/>
    <w:rsid w:val="001262A0"/>
    <w:rsid w:val="00140934"/>
    <w:rsid w:val="00146FB5"/>
    <w:rsid w:val="00164701"/>
    <w:rsid w:val="00170C58"/>
    <w:rsid w:val="00175D54"/>
    <w:rsid w:val="00180FE3"/>
    <w:rsid w:val="00182DF0"/>
    <w:rsid w:val="00184791"/>
    <w:rsid w:val="001A1E5E"/>
    <w:rsid w:val="001C045F"/>
    <w:rsid w:val="001D4CBC"/>
    <w:rsid w:val="00202554"/>
    <w:rsid w:val="00207495"/>
    <w:rsid w:val="00235FB5"/>
    <w:rsid w:val="00254EC5"/>
    <w:rsid w:val="0026072D"/>
    <w:rsid w:val="00260F68"/>
    <w:rsid w:val="00273B8F"/>
    <w:rsid w:val="00276066"/>
    <w:rsid w:val="002771EF"/>
    <w:rsid w:val="00286437"/>
    <w:rsid w:val="00296B66"/>
    <w:rsid w:val="002A05F2"/>
    <w:rsid w:val="002A23AF"/>
    <w:rsid w:val="002C7C3B"/>
    <w:rsid w:val="002D4E34"/>
    <w:rsid w:val="002F36F7"/>
    <w:rsid w:val="002F419C"/>
    <w:rsid w:val="003322C7"/>
    <w:rsid w:val="0035092B"/>
    <w:rsid w:val="00351473"/>
    <w:rsid w:val="00357936"/>
    <w:rsid w:val="00360A71"/>
    <w:rsid w:val="003655A3"/>
    <w:rsid w:val="00373DC7"/>
    <w:rsid w:val="003740BE"/>
    <w:rsid w:val="00383A9C"/>
    <w:rsid w:val="003A43BC"/>
    <w:rsid w:val="003A4F15"/>
    <w:rsid w:val="003C2BA0"/>
    <w:rsid w:val="003C4911"/>
    <w:rsid w:val="003D6087"/>
    <w:rsid w:val="003D7CD3"/>
    <w:rsid w:val="003E51C3"/>
    <w:rsid w:val="003E7604"/>
    <w:rsid w:val="003F15DC"/>
    <w:rsid w:val="003F7973"/>
    <w:rsid w:val="004063E7"/>
    <w:rsid w:val="00406988"/>
    <w:rsid w:val="004277B0"/>
    <w:rsid w:val="00450EA0"/>
    <w:rsid w:val="00494447"/>
    <w:rsid w:val="00497ABB"/>
    <w:rsid w:val="004A12AA"/>
    <w:rsid w:val="004A7C12"/>
    <w:rsid w:val="00503C94"/>
    <w:rsid w:val="00504F66"/>
    <w:rsid w:val="00507A1D"/>
    <w:rsid w:val="005176CE"/>
    <w:rsid w:val="005211B9"/>
    <w:rsid w:val="00541207"/>
    <w:rsid w:val="00542B34"/>
    <w:rsid w:val="00547D65"/>
    <w:rsid w:val="00551E45"/>
    <w:rsid w:val="00580174"/>
    <w:rsid w:val="00584F11"/>
    <w:rsid w:val="00594F31"/>
    <w:rsid w:val="005A6782"/>
    <w:rsid w:val="005B21A1"/>
    <w:rsid w:val="005D06E5"/>
    <w:rsid w:val="005E3373"/>
    <w:rsid w:val="005E46FA"/>
    <w:rsid w:val="005E636C"/>
    <w:rsid w:val="005E7979"/>
    <w:rsid w:val="00605EF3"/>
    <w:rsid w:val="00632EEC"/>
    <w:rsid w:val="006347AC"/>
    <w:rsid w:val="00636DD9"/>
    <w:rsid w:val="0064084E"/>
    <w:rsid w:val="00641DFE"/>
    <w:rsid w:val="00650E69"/>
    <w:rsid w:val="00660B79"/>
    <w:rsid w:val="00667C6B"/>
    <w:rsid w:val="0067262D"/>
    <w:rsid w:val="00672756"/>
    <w:rsid w:val="006A1244"/>
    <w:rsid w:val="006E5450"/>
    <w:rsid w:val="006F42AF"/>
    <w:rsid w:val="0070445E"/>
    <w:rsid w:val="00711201"/>
    <w:rsid w:val="00711A7E"/>
    <w:rsid w:val="007167F9"/>
    <w:rsid w:val="007210CA"/>
    <w:rsid w:val="00737955"/>
    <w:rsid w:val="0075582E"/>
    <w:rsid w:val="00757355"/>
    <w:rsid w:val="00764F21"/>
    <w:rsid w:val="00765C18"/>
    <w:rsid w:val="00770758"/>
    <w:rsid w:val="0078141D"/>
    <w:rsid w:val="00787036"/>
    <w:rsid w:val="007956BC"/>
    <w:rsid w:val="007A680E"/>
    <w:rsid w:val="007C2A6D"/>
    <w:rsid w:val="007D6936"/>
    <w:rsid w:val="007E1E5C"/>
    <w:rsid w:val="007E2742"/>
    <w:rsid w:val="00816884"/>
    <w:rsid w:val="00823E2A"/>
    <w:rsid w:val="00832A3A"/>
    <w:rsid w:val="00836E46"/>
    <w:rsid w:val="008602C5"/>
    <w:rsid w:val="008717C6"/>
    <w:rsid w:val="008749D4"/>
    <w:rsid w:val="008775D9"/>
    <w:rsid w:val="0087775B"/>
    <w:rsid w:val="00881717"/>
    <w:rsid w:val="00887707"/>
    <w:rsid w:val="0089003F"/>
    <w:rsid w:val="008A0697"/>
    <w:rsid w:val="008A72C8"/>
    <w:rsid w:val="008C6E19"/>
    <w:rsid w:val="008E625C"/>
    <w:rsid w:val="008E6BA9"/>
    <w:rsid w:val="008F54DC"/>
    <w:rsid w:val="00902043"/>
    <w:rsid w:val="00910567"/>
    <w:rsid w:val="00925233"/>
    <w:rsid w:val="009265B7"/>
    <w:rsid w:val="009357F0"/>
    <w:rsid w:val="009411DE"/>
    <w:rsid w:val="00966CF3"/>
    <w:rsid w:val="00975C2F"/>
    <w:rsid w:val="00980413"/>
    <w:rsid w:val="00981E50"/>
    <w:rsid w:val="009857C3"/>
    <w:rsid w:val="00992EF2"/>
    <w:rsid w:val="009A17ED"/>
    <w:rsid w:val="009A3827"/>
    <w:rsid w:val="009C2D89"/>
    <w:rsid w:val="009D31CC"/>
    <w:rsid w:val="009E1156"/>
    <w:rsid w:val="009E167C"/>
    <w:rsid w:val="009E36B0"/>
    <w:rsid w:val="009F7C6D"/>
    <w:rsid w:val="00A01665"/>
    <w:rsid w:val="00A176E0"/>
    <w:rsid w:val="00A20024"/>
    <w:rsid w:val="00A269E6"/>
    <w:rsid w:val="00A578C3"/>
    <w:rsid w:val="00A63531"/>
    <w:rsid w:val="00A653D0"/>
    <w:rsid w:val="00A65BA2"/>
    <w:rsid w:val="00A75A4A"/>
    <w:rsid w:val="00A94CA1"/>
    <w:rsid w:val="00AA754E"/>
    <w:rsid w:val="00AD1C8B"/>
    <w:rsid w:val="00AD2C23"/>
    <w:rsid w:val="00AD5465"/>
    <w:rsid w:val="00AD7F5A"/>
    <w:rsid w:val="00AE2B58"/>
    <w:rsid w:val="00AE60D6"/>
    <w:rsid w:val="00AF7921"/>
    <w:rsid w:val="00B017BC"/>
    <w:rsid w:val="00B42395"/>
    <w:rsid w:val="00B515CA"/>
    <w:rsid w:val="00B55642"/>
    <w:rsid w:val="00B75341"/>
    <w:rsid w:val="00B77A15"/>
    <w:rsid w:val="00B77BA1"/>
    <w:rsid w:val="00B85D29"/>
    <w:rsid w:val="00B94447"/>
    <w:rsid w:val="00BA40E2"/>
    <w:rsid w:val="00BB498A"/>
    <w:rsid w:val="00BC5DB9"/>
    <w:rsid w:val="00BC7581"/>
    <w:rsid w:val="00BF7FCD"/>
    <w:rsid w:val="00C00293"/>
    <w:rsid w:val="00C179FC"/>
    <w:rsid w:val="00C32F5D"/>
    <w:rsid w:val="00C36B81"/>
    <w:rsid w:val="00C42EA4"/>
    <w:rsid w:val="00C543D7"/>
    <w:rsid w:val="00C62E09"/>
    <w:rsid w:val="00C64964"/>
    <w:rsid w:val="00C767B8"/>
    <w:rsid w:val="00C96FB5"/>
    <w:rsid w:val="00CA56E4"/>
    <w:rsid w:val="00CC73C8"/>
    <w:rsid w:val="00CE52F1"/>
    <w:rsid w:val="00D24AA4"/>
    <w:rsid w:val="00D335F3"/>
    <w:rsid w:val="00D4317A"/>
    <w:rsid w:val="00D514B7"/>
    <w:rsid w:val="00D538C9"/>
    <w:rsid w:val="00D55859"/>
    <w:rsid w:val="00D71F63"/>
    <w:rsid w:val="00D83AE1"/>
    <w:rsid w:val="00DC224D"/>
    <w:rsid w:val="00DC41A1"/>
    <w:rsid w:val="00DC4613"/>
    <w:rsid w:val="00DD2229"/>
    <w:rsid w:val="00DE6D8F"/>
    <w:rsid w:val="00DF1BC0"/>
    <w:rsid w:val="00DF46F0"/>
    <w:rsid w:val="00E03A1F"/>
    <w:rsid w:val="00E16063"/>
    <w:rsid w:val="00E162F4"/>
    <w:rsid w:val="00E21A64"/>
    <w:rsid w:val="00E30C32"/>
    <w:rsid w:val="00E61215"/>
    <w:rsid w:val="00E81C1F"/>
    <w:rsid w:val="00E81CFA"/>
    <w:rsid w:val="00E93B7B"/>
    <w:rsid w:val="00E96A16"/>
    <w:rsid w:val="00EE2BF3"/>
    <w:rsid w:val="00EF4A57"/>
    <w:rsid w:val="00EF5142"/>
    <w:rsid w:val="00F07C73"/>
    <w:rsid w:val="00F1769E"/>
    <w:rsid w:val="00F46F59"/>
    <w:rsid w:val="00F55AE0"/>
    <w:rsid w:val="00F754F9"/>
    <w:rsid w:val="00F82D94"/>
    <w:rsid w:val="00FB07C5"/>
    <w:rsid w:val="00FB5DA9"/>
    <w:rsid w:val="00FC3878"/>
    <w:rsid w:val="00FD29DE"/>
    <w:rsid w:val="00FF50CC"/>
    <w:rsid w:val="00FF66E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A71"/>
    <w:pPr>
      <w:widowControl w:val="0"/>
      <w:kinsoku w:val="0"/>
      <w:overflowPunct w:val="0"/>
      <w:textAlignment w:val="baseline"/>
    </w:pPr>
    <w:rPr>
      <w:rFonts w:ascii="Times New Roman" w:hAnsi="Times New Roman"/>
      <w:sz w:val="24"/>
      <w:szCs w:val="24"/>
      <w:lang w:val="fr-FR"/>
    </w:rPr>
  </w:style>
  <w:style w:type="paragraph" w:styleId="Titre1">
    <w:name w:val="heading 1"/>
    <w:basedOn w:val="Normal"/>
    <w:next w:val="Normal"/>
    <w:link w:val="Titre1Car"/>
    <w:uiPriority w:val="9"/>
    <w:qFormat/>
    <w:rsid w:val="003D7CD3"/>
    <w:pPr>
      <w:outlineLvl w:val="0"/>
    </w:pPr>
    <w:rPr>
      <w:rFonts w:ascii="Arial" w:eastAsiaTheme="majorEastAsia" w:hAnsi="Arial" w:cstheme="majorBidi"/>
      <w:b/>
      <w:bCs/>
      <w:sz w:val="40"/>
      <w:szCs w:val="28"/>
      <w:lang w:val="en-US"/>
    </w:rPr>
  </w:style>
  <w:style w:type="paragraph" w:styleId="Titre2">
    <w:name w:val="heading 2"/>
    <w:basedOn w:val="Normal"/>
    <w:next w:val="Normal"/>
    <w:link w:val="Titre2Car"/>
    <w:uiPriority w:val="9"/>
    <w:unhideWhenUsed/>
    <w:qFormat/>
    <w:rsid w:val="003D7CD3"/>
    <w:pPr>
      <w:outlineLvl w:val="1"/>
    </w:pPr>
    <w:rPr>
      <w:rFonts w:ascii="Arial" w:eastAsiaTheme="majorEastAsia" w:hAnsi="Arial" w:cstheme="majorBidi"/>
      <w:b/>
      <w:bCs/>
      <w:sz w:val="36"/>
      <w:szCs w:val="26"/>
      <w:lang w:val="en-US"/>
    </w:rPr>
  </w:style>
  <w:style w:type="paragraph" w:styleId="Titre3">
    <w:name w:val="heading 3"/>
    <w:basedOn w:val="Normal"/>
    <w:next w:val="Normal"/>
    <w:link w:val="Titre3Car"/>
    <w:uiPriority w:val="9"/>
    <w:unhideWhenUsed/>
    <w:qFormat/>
    <w:rsid w:val="003D7CD3"/>
    <w:pPr>
      <w:outlineLvl w:val="2"/>
    </w:pPr>
    <w:rPr>
      <w:rFonts w:ascii="Arial" w:eastAsiaTheme="majorEastAsia" w:hAnsi="Arial" w:cstheme="majorBidi"/>
      <w:b/>
      <w:bCs/>
      <w:sz w:val="32"/>
      <w:lang w:val="en-US"/>
    </w:rPr>
  </w:style>
  <w:style w:type="paragraph" w:styleId="Titre4">
    <w:name w:val="heading 4"/>
    <w:basedOn w:val="Normal"/>
    <w:next w:val="Normal"/>
    <w:link w:val="Titre4Car"/>
    <w:uiPriority w:val="9"/>
    <w:unhideWhenUsed/>
    <w:qFormat/>
    <w:rsid w:val="003322C7"/>
    <w:pPr>
      <w:outlineLvl w:val="3"/>
    </w:pPr>
    <w:rPr>
      <w:rFonts w:ascii="Arial" w:eastAsiaTheme="majorEastAsia" w:hAnsi="Arial" w:cstheme="majorBidi"/>
      <w:bCs/>
      <w:i/>
      <w:iCs/>
      <w:sz w:val="3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D7CD3"/>
    <w:rPr>
      <w:rFonts w:ascii="Arial" w:eastAsiaTheme="majorEastAsia" w:hAnsi="Arial" w:cstheme="majorBidi"/>
      <w:b/>
      <w:bCs/>
      <w:sz w:val="40"/>
      <w:szCs w:val="28"/>
      <w:lang w:val="en-US"/>
    </w:rPr>
  </w:style>
  <w:style w:type="character" w:customStyle="1" w:styleId="Titre2Car">
    <w:name w:val="Titre 2 Car"/>
    <w:basedOn w:val="Policepardfaut"/>
    <w:link w:val="Titre2"/>
    <w:uiPriority w:val="9"/>
    <w:rsid w:val="003D7CD3"/>
    <w:rPr>
      <w:rFonts w:ascii="Arial" w:eastAsiaTheme="majorEastAsia" w:hAnsi="Arial" w:cstheme="majorBidi"/>
      <w:b/>
      <w:bCs/>
      <w:sz w:val="36"/>
      <w:szCs w:val="26"/>
      <w:lang w:val="en-US"/>
    </w:rPr>
  </w:style>
  <w:style w:type="character" w:customStyle="1" w:styleId="Titre3Car">
    <w:name w:val="Titre 3 Car"/>
    <w:basedOn w:val="Policepardfaut"/>
    <w:link w:val="Titre3"/>
    <w:uiPriority w:val="9"/>
    <w:rsid w:val="003D7CD3"/>
    <w:rPr>
      <w:rFonts w:ascii="Arial" w:eastAsiaTheme="majorEastAsia" w:hAnsi="Arial" w:cstheme="majorBidi"/>
      <w:b/>
      <w:bCs/>
      <w:sz w:val="32"/>
      <w:szCs w:val="24"/>
      <w:lang w:val="en-US"/>
    </w:rPr>
  </w:style>
  <w:style w:type="paragraph" w:customStyle="1" w:styleId="Default">
    <w:name w:val="Default"/>
    <w:rsid w:val="00BC5DB9"/>
    <w:pPr>
      <w:autoSpaceDE w:val="0"/>
      <w:autoSpaceDN w:val="0"/>
      <w:adjustRightInd w:val="0"/>
    </w:pPr>
    <w:rPr>
      <w:rFonts w:ascii="Times New Roman" w:hAnsi="Times New Roman"/>
      <w:color w:val="000000"/>
      <w:sz w:val="24"/>
      <w:szCs w:val="24"/>
    </w:rPr>
  </w:style>
  <w:style w:type="character" w:styleId="Lienhypertexte">
    <w:name w:val="Hyperlink"/>
    <w:basedOn w:val="Policepardfaut"/>
    <w:uiPriority w:val="99"/>
    <w:unhideWhenUsed/>
    <w:rsid w:val="00C64964"/>
    <w:rPr>
      <w:color w:val="0000FF" w:themeColor="hyperlink"/>
      <w:u w:val="single"/>
    </w:rPr>
  </w:style>
  <w:style w:type="character" w:customStyle="1" w:styleId="Titre4Car">
    <w:name w:val="Titre 4 Car"/>
    <w:basedOn w:val="Policepardfaut"/>
    <w:link w:val="Titre4"/>
    <w:uiPriority w:val="9"/>
    <w:rsid w:val="003322C7"/>
    <w:rPr>
      <w:rFonts w:ascii="Arial" w:eastAsiaTheme="majorEastAsia" w:hAnsi="Arial" w:cstheme="majorBidi"/>
      <w:bCs/>
      <w:i/>
      <w:iCs/>
      <w:sz w:val="32"/>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A71"/>
    <w:pPr>
      <w:widowControl w:val="0"/>
      <w:kinsoku w:val="0"/>
      <w:overflowPunct w:val="0"/>
      <w:textAlignment w:val="baseline"/>
    </w:pPr>
    <w:rPr>
      <w:rFonts w:ascii="Times New Roman" w:hAnsi="Times New Roman"/>
      <w:sz w:val="24"/>
      <w:szCs w:val="24"/>
      <w:lang w:val="fr-FR"/>
    </w:rPr>
  </w:style>
  <w:style w:type="paragraph" w:styleId="Titre1">
    <w:name w:val="heading 1"/>
    <w:basedOn w:val="Normal"/>
    <w:next w:val="Normal"/>
    <w:link w:val="Titre1Car"/>
    <w:uiPriority w:val="9"/>
    <w:qFormat/>
    <w:rsid w:val="003D7CD3"/>
    <w:pPr>
      <w:outlineLvl w:val="0"/>
    </w:pPr>
    <w:rPr>
      <w:rFonts w:ascii="Arial" w:eastAsiaTheme="majorEastAsia" w:hAnsi="Arial" w:cstheme="majorBidi"/>
      <w:b/>
      <w:bCs/>
      <w:sz w:val="40"/>
      <w:szCs w:val="28"/>
      <w:lang w:val="en-US"/>
    </w:rPr>
  </w:style>
  <w:style w:type="paragraph" w:styleId="Titre2">
    <w:name w:val="heading 2"/>
    <w:basedOn w:val="Normal"/>
    <w:next w:val="Normal"/>
    <w:link w:val="Titre2Car"/>
    <w:uiPriority w:val="9"/>
    <w:unhideWhenUsed/>
    <w:qFormat/>
    <w:rsid w:val="003D7CD3"/>
    <w:pPr>
      <w:outlineLvl w:val="1"/>
    </w:pPr>
    <w:rPr>
      <w:rFonts w:ascii="Arial" w:eastAsiaTheme="majorEastAsia" w:hAnsi="Arial" w:cstheme="majorBidi"/>
      <w:b/>
      <w:bCs/>
      <w:sz w:val="36"/>
      <w:szCs w:val="26"/>
      <w:lang w:val="en-US"/>
    </w:rPr>
  </w:style>
  <w:style w:type="paragraph" w:styleId="Titre3">
    <w:name w:val="heading 3"/>
    <w:basedOn w:val="Normal"/>
    <w:next w:val="Normal"/>
    <w:link w:val="Titre3Car"/>
    <w:uiPriority w:val="9"/>
    <w:unhideWhenUsed/>
    <w:qFormat/>
    <w:rsid w:val="003D7CD3"/>
    <w:pPr>
      <w:outlineLvl w:val="2"/>
    </w:pPr>
    <w:rPr>
      <w:rFonts w:ascii="Arial" w:eastAsiaTheme="majorEastAsia" w:hAnsi="Arial" w:cstheme="majorBidi"/>
      <w:b/>
      <w:bCs/>
      <w:sz w:val="32"/>
      <w:lang w:val="en-US"/>
    </w:rPr>
  </w:style>
  <w:style w:type="paragraph" w:styleId="Titre4">
    <w:name w:val="heading 4"/>
    <w:basedOn w:val="Normal"/>
    <w:next w:val="Normal"/>
    <w:link w:val="Titre4Car"/>
    <w:uiPriority w:val="9"/>
    <w:unhideWhenUsed/>
    <w:qFormat/>
    <w:rsid w:val="003322C7"/>
    <w:pPr>
      <w:outlineLvl w:val="3"/>
    </w:pPr>
    <w:rPr>
      <w:rFonts w:ascii="Arial" w:eastAsiaTheme="majorEastAsia" w:hAnsi="Arial" w:cstheme="majorBidi"/>
      <w:bCs/>
      <w:i/>
      <w:iCs/>
      <w:sz w:val="3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D7CD3"/>
    <w:rPr>
      <w:rFonts w:ascii="Arial" w:eastAsiaTheme="majorEastAsia" w:hAnsi="Arial" w:cstheme="majorBidi"/>
      <w:b/>
      <w:bCs/>
      <w:sz w:val="40"/>
      <w:szCs w:val="28"/>
      <w:lang w:val="en-US"/>
    </w:rPr>
  </w:style>
  <w:style w:type="character" w:customStyle="1" w:styleId="Titre2Car">
    <w:name w:val="Titre 2 Car"/>
    <w:basedOn w:val="Policepardfaut"/>
    <w:link w:val="Titre2"/>
    <w:uiPriority w:val="9"/>
    <w:rsid w:val="003D7CD3"/>
    <w:rPr>
      <w:rFonts w:ascii="Arial" w:eastAsiaTheme="majorEastAsia" w:hAnsi="Arial" w:cstheme="majorBidi"/>
      <w:b/>
      <w:bCs/>
      <w:sz w:val="36"/>
      <w:szCs w:val="26"/>
      <w:lang w:val="en-US"/>
    </w:rPr>
  </w:style>
  <w:style w:type="character" w:customStyle="1" w:styleId="Titre3Car">
    <w:name w:val="Titre 3 Car"/>
    <w:basedOn w:val="Policepardfaut"/>
    <w:link w:val="Titre3"/>
    <w:uiPriority w:val="9"/>
    <w:rsid w:val="003D7CD3"/>
    <w:rPr>
      <w:rFonts w:ascii="Arial" w:eastAsiaTheme="majorEastAsia" w:hAnsi="Arial" w:cstheme="majorBidi"/>
      <w:b/>
      <w:bCs/>
      <w:sz w:val="32"/>
      <w:szCs w:val="24"/>
      <w:lang w:val="en-US"/>
    </w:rPr>
  </w:style>
  <w:style w:type="paragraph" w:customStyle="1" w:styleId="Default">
    <w:name w:val="Default"/>
    <w:rsid w:val="00BC5DB9"/>
    <w:pPr>
      <w:autoSpaceDE w:val="0"/>
      <w:autoSpaceDN w:val="0"/>
      <w:adjustRightInd w:val="0"/>
    </w:pPr>
    <w:rPr>
      <w:rFonts w:ascii="Times New Roman" w:hAnsi="Times New Roman"/>
      <w:color w:val="000000"/>
      <w:sz w:val="24"/>
      <w:szCs w:val="24"/>
    </w:rPr>
  </w:style>
  <w:style w:type="character" w:styleId="Lienhypertexte">
    <w:name w:val="Hyperlink"/>
    <w:basedOn w:val="Policepardfaut"/>
    <w:uiPriority w:val="99"/>
    <w:unhideWhenUsed/>
    <w:rsid w:val="00C64964"/>
    <w:rPr>
      <w:color w:val="0000FF" w:themeColor="hyperlink"/>
      <w:u w:val="single"/>
    </w:rPr>
  </w:style>
  <w:style w:type="character" w:customStyle="1" w:styleId="Titre4Car">
    <w:name w:val="Titre 4 Car"/>
    <w:basedOn w:val="Policepardfaut"/>
    <w:link w:val="Titre4"/>
    <w:uiPriority w:val="9"/>
    <w:rsid w:val="003322C7"/>
    <w:rPr>
      <w:rFonts w:ascii="Arial" w:eastAsiaTheme="majorEastAsia" w:hAnsi="Arial" w:cstheme="majorBidi"/>
      <w:bCs/>
      <w:i/>
      <w:iCs/>
      <w:sz w:val="32"/>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125564">
      <w:bodyDiv w:val="1"/>
      <w:marLeft w:val="0"/>
      <w:marRight w:val="0"/>
      <w:marTop w:val="0"/>
      <w:marBottom w:val="0"/>
      <w:divBdr>
        <w:top w:val="none" w:sz="0" w:space="0" w:color="auto"/>
        <w:left w:val="none" w:sz="0" w:space="0" w:color="auto"/>
        <w:bottom w:val="none" w:sz="0" w:space="0" w:color="auto"/>
        <w:right w:val="none" w:sz="0" w:space="0" w:color="auto"/>
      </w:divBdr>
      <w:divsChild>
        <w:div w:id="199320068">
          <w:marLeft w:val="0"/>
          <w:marRight w:val="0"/>
          <w:marTop w:val="0"/>
          <w:marBottom w:val="0"/>
          <w:divBdr>
            <w:top w:val="none" w:sz="0" w:space="0" w:color="auto"/>
            <w:left w:val="none" w:sz="0" w:space="0" w:color="auto"/>
            <w:bottom w:val="none" w:sz="0" w:space="0" w:color="auto"/>
            <w:right w:val="none" w:sz="0" w:space="0" w:color="auto"/>
          </w:divBdr>
        </w:div>
        <w:div w:id="1587107417">
          <w:marLeft w:val="0"/>
          <w:marRight w:val="0"/>
          <w:marTop w:val="0"/>
          <w:marBottom w:val="0"/>
          <w:divBdr>
            <w:top w:val="none" w:sz="0" w:space="0" w:color="auto"/>
            <w:left w:val="none" w:sz="0" w:space="0" w:color="auto"/>
            <w:bottom w:val="none" w:sz="0" w:space="0" w:color="auto"/>
            <w:right w:val="none" w:sz="0" w:space="0" w:color="auto"/>
          </w:divBdr>
          <w:divsChild>
            <w:div w:id="1105611697">
              <w:marLeft w:val="0"/>
              <w:marRight w:val="0"/>
              <w:marTop w:val="0"/>
              <w:marBottom w:val="0"/>
              <w:divBdr>
                <w:top w:val="none" w:sz="0" w:space="0" w:color="auto"/>
                <w:left w:val="none" w:sz="0" w:space="0" w:color="auto"/>
                <w:bottom w:val="none" w:sz="0" w:space="0" w:color="auto"/>
                <w:right w:val="none" w:sz="0" w:space="0" w:color="auto"/>
              </w:divBdr>
            </w:div>
          </w:divsChild>
        </w:div>
        <w:div w:id="1227958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evidencenetwork.ca/what-gets-measured-gets-done-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150.statcan.gc.ca/n1/pub/89-654-x/89-654-x2015001-eng.ht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1319</Words>
  <Characters>7255</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Jowelle</dc:creator>
  <cp:lastModifiedBy>Jowelle</cp:lastModifiedBy>
  <cp:revision>3</cp:revision>
  <dcterms:created xsi:type="dcterms:W3CDTF">2018-11-29T21:11:00Z</dcterms:created>
  <dcterms:modified xsi:type="dcterms:W3CDTF">2018-11-29T21:23:00Z</dcterms:modified>
</cp:coreProperties>
</file>